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4861" w14:textId="003FE1FB" w:rsidR="00F110CD" w:rsidRPr="00C81A9F" w:rsidRDefault="00F110CD" w:rsidP="00F110CD">
      <w:pPr>
        <w:pStyle w:val="Header"/>
        <w:tabs>
          <w:tab w:val="right" w:pos="9639"/>
        </w:tabs>
        <w:rPr>
          <w:sz w:val="24"/>
          <w:szCs w:val="24"/>
        </w:rPr>
      </w:pPr>
      <w:bookmarkStart w:id="0" w:name="_Hlk180084544"/>
      <w:bookmarkStart w:id="1" w:name="_Hlk37418177"/>
      <w:bookmarkEnd w:id="0"/>
      <w:r w:rsidRPr="067B5AF7">
        <w:rPr>
          <w:noProof w:val="0"/>
          <w:sz w:val="24"/>
          <w:szCs w:val="24"/>
        </w:rPr>
        <w:t>3GPP TSG RA</w:t>
      </w:r>
      <w:r w:rsidR="00BA1872" w:rsidRPr="067B5AF7">
        <w:rPr>
          <w:noProof w:val="0"/>
          <w:sz w:val="24"/>
          <w:szCs w:val="24"/>
        </w:rPr>
        <w:t xml:space="preserve">N WG1 </w:t>
      </w:r>
      <w:r w:rsidR="00B65452" w:rsidRPr="067B5AF7">
        <w:rPr>
          <w:noProof w:val="0"/>
          <w:sz w:val="24"/>
          <w:szCs w:val="24"/>
        </w:rPr>
        <w:t>#</w:t>
      </w:r>
      <w:r w:rsidR="00191E79" w:rsidRPr="067B5AF7">
        <w:rPr>
          <w:noProof w:val="0"/>
          <w:sz w:val="24"/>
          <w:szCs w:val="24"/>
        </w:rPr>
        <w:t>1</w:t>
      </w:r>
      <w:r w:rsidR="008E2E62" w:rsidRPr="067B5AF7">
        <w:rPr>
          <w:noProof w:val="0"/>
          <w:sz w:val="24"/>
          <w:szCs w:val="24"/>
        </w:rPr>
        <w:t>20</w:t>
      </w:r>
      <w:r w:rsidR="37867AAB" w:rsidRPr="067B5AF7">
        <w:rPr>
          <w:noProof w:val="0"/>
          <w:sz w:val="24"/>
          <w:szCs w:val="24"/>
        </w:rPr>
        <w:t>bis</w:t>
      </w:r>
      <w:r>
        <w:tab/>
      </w:r>
      <w:r w:rsidR="00945371" w:rsidRPr="067B5AF7">
        <w:rPr>
          <w:noProof w:val="0"/>
          <w:sz w:val="24"/>
          <w:szCs w:val="24"/>
        </w:rPr>
        <w:t>R1-2</w:t>
      </w:r>
      <w:r w:rsidR="00F438E0">
        <w:rPr>
          <w:noProof w:val="0"/>
          <w:sz w:val="24"/>
          <w:szCs w:val="24"/>
        </w:rPr>
        <w:t>502495</w:t>
      </w:r>
    </w:p>
    <w:bookmarkEnd w:id="1"/>
    <w:p w14:paraId="17A8AF9D" w14:textId="4252B301" w:rsidR="005C141D" w:rsidRPr="00C81A9F" w:rsidRDefault="009D27D8" w:rsidP="005C141D">
      <w:pPr>
        <w:pStyle w:val="Header"/>
        <w:rPr>
          <w:sz w:val="24"/>
          <w:szCs w:val="24"/>
          <w:lang w:eastAsia="ja-JP"/>
        </w:rPr>
      </w:pPr>
      <w:r>
        <w:rPr>
          <w:sz w:val="24"/>
          <w:szCs w:val="24"/>
        </w:rPr>
        <w:t>Wuhan</w:t>
      </w:r>
      <w:r w:rsidR="008E2E62" w:rsidRPr="00C81A9F">
        <w:rPr>
          <w:sz w:val="24"/>
          <w:szCs w:val="24"/>
        </w:rPr>
        <w:t xml:space="preserve">, </w:t>
      </w:r>
      <w:r w:rsidR="00BF4438">
        <w:rPr>
          <w:sz w:val="24"/>
          <w:szCs w:val="24"/>
        </w:rPr>
        <w:t>China</w:t>
      </w:r>
      <w:r w:rsidR="008E2E62" w:rsidRPr="00C81A9F">
        <w:rPr>
          <w:sz w:val="24"/>
          <w:szCs w:val="24"/>
        </w:rPr>
        <w:t xml:space="preserve">, </w:t>
      </w:r>
      <w:r>
        <w:rPr>
          <w:sz w:val="24"/>
          <w:szCs w:val="24"/>
        </w:rPr>
        <w:t>April</w:t>
      </w:r>
      <w:r w:rsidR="008E2E62" w:rsidRPr="00C81A9F">
        <w:rPr>
          <w:sz w:val="24"/>
          <w:szCs w:val="24"/>
        </w:rPr>
        <w:t xml:space="preserve"> 7th – </w:t>
      </w:r>
      <w:r w:rsidR="00BF4438">
        <w:rPr>
          <w:sz w:val="24"/>
          <w:szCs w:val="24"/>
        </w:rPr>
        <w:t>11th</w:t>
      </w:r>
      <w:r w:rsidR="008E2E62" w:rsidRPr="00C81A9F">
        <w:rPr>
          <w:sz w:val="24"/>
          <w:szCs w:val="24"/>
        </w:rPr>
        <w:t>, 2025</w:t>
      </w:r>
    </w:p>
    <w:p w14:paraId="6082CA5A" w14:textId="1E3E3FA8" w:rsidR="00364704" w:rsidRPr="00C81A9F" w:rsidRDefault="00364704" w:rsidP="0036470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98FF367" w14:textId="56873339" w:rsidR="0074768D" w:rsidRPr="00C81A9F" w:rsidRDefault="00364704" w:rsidP="007A2ED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C81A9F">
        <w:rPr>
          <w:b/>
          <w:noProof/>
          <w:sz w:val="24"/>
          <w:lang w:val="en-US"/>
        </w:rPr>
        <w:tab/>
      </w:r>
    </w:p>
    <w:p w14:paraId="30E02941" w14:textId="5E3AD7AC" w:rsidR="0034111C" w:rsidRPr="00C81A9F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C81A9F">
        <w:rPr>
          <w:rFonts w:cs="Arial"/>
          <w:b/>
          <w:bCs/>
          <w:sz w:val="24"/>
          <w:szCs w:val="24"/>
          <w:lang w:val="en-US"/>
        </w:rPr>
        <w:t>Agenda item:</w:t>
      </w:r>
      <w:r w:rsidRPr="00C81A9F">
        <w:rPr>
          <w:lang w:val="en-US"/>
        </w:rPr>
        <w:tab/>
      </w:r>
      <w:r w:rsidRPr="00C81A9F">
        <w:rPr>
          <w:lang w:val="en-US"/>
        </w:rPr>
        <w:tab/>
      </w:r>
      <w:r w:rsidR="00470E8B" w:rsidRPr="00C81A9F">
        <w:rPr>
          <w:rFonts w:cs="Arial"/>
          <w:b/>
          <w:sz w:val="24"/>
          <w:szCs w:val="24"/>
          <w:lang w:val="en-US"/>
        </w:rPr>
        <w:t>9.</w:t>
      </w:r>
      <w:r w:rsidR="000570AB" w:rsidRPr="00C81A9F">
        <w:rPr>
          <w:rFonts w:cs="Arial"/>
          <w:b/>
          <w:sz w:val="24"/>
          <w:szCs w:val="24"/>
          <w:lang w:val="en-US"/>
        </w:rPr>
        <w:t>12</w:t>
      </w:r>
      <w:r w:rsidR="00715203" w:rsidRPr="00C81A9F">
        <w:rPr>
          <w:rFonts w:cs="Arial"/>
          <w:b/>
          <w:sz w:val="24"/>
          <w:szCs w:val="24"/>
          <w:lang w:val="en-US"/>
        </w:rPr>
        <w:t>.1</w:t>
      </w:r>
    </w:p>
    <w:p w14:paraId="30E02942" w14:textId="25E51568" w:rsidR="00E128F2" w:rsidRPr="00C81A9F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C81A9F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1A9F">
        <w:rPr>
          <w:rFonts w:ascii="Arial" w:hAnsi="Arial" w:cs="Arial"/>
          <w:b/>
          <w:bCs/>
          <w:sz w:val="24"/>
          <w:lang w:val="en-US"/>
        </w:rPr>
        <w:tab/>
      </w:r>
      <w:r w:rsidR="00013455" w:rsidRPr="00C81A9F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6ED64FB3" w:rsidR="0034111C" w:rsidRPr="00C81A9F" w:rsidRDefault="0034111C" w:rsidP="00470E8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81A9F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81A9F">
        <w:rPr>
          <w:rFonts w:ascii="Arial" w:hAnsi="Arial" w:cs="Arial"/>
          <w:b/>
          <w:bCs/>
          <w:sz w:val="24"/>
          <w:lang w:val="en-US"/>
        </w:rPr>
        <w:tab/>
      </w:r>
      <w:r w:rsidR="005141F5">
        <w:rPr>
          <w:rFonts w:ascii="Arial" w:hAnsi="Arial" w:cs="Arial"/>
          <w:b/>
          <w:bCs/>
          <w:sz w:val="24"/>
          <w:lang w:val="en-US"/>
        </w:rPr>
        <w:t>Remaining details on</w:t>
      </w:r>
      <w:r w:rsidR="00A4588F" w:rsidRPr="00C81A9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B14B8" w:rsidRPr="00C81A9F">
        <w:rPr>
          <w:rFonts w:ascii="Arial" w:hAnsi="Arial" w:cs="Arial"/>
          <w:b/>
          <w:bCs/>
          <w:sz w:val="24"/>
          <w:lang w:val="en-US"/>
        </w:rPr>
        <w:t>Rel-1</w:t>
      </w:r>
      <w:r w:rsidR="00470E8B" w:rsidRPr="00C81A9F">
        <w:rPr>
          <w:rFonts w:ascii="Arial" w:hAnsi="Arial" w:cs="Arial"/>
          <w:b/>
          <w:bCs/>
          <w:sz w:val="24"/>
          <w:lang w:val="en-US"/>
        </w:rPr>
        <w:t>9</w:t>
      </w:r>
      <w:r w:rsidR="006B14B8" w:rsidRPr="00C81A9F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gramStart"/>
      <w:r w:rsidR="00470E8B" w:rsidRPr="00C81A9F">
        <w:rPr>
          <w:rFonts w:ascii="Arial" w:hAnsi="Arial" w:cs="Arial"/>
          <w:b/>
          <w:bCs/>
          <w:sz w:val="24"/>
          <w:lang w:val="en-US"/>
        </w:rPr>
        <w:t>Multi-carrier</w:t>
      </w:r>
      <w:proofErr w:type="gramEnd"/>
      <w:r w:rsidR="00470E8B" w:rsidRPr="00C81A9F">
        <w:rPr>
          <w:rFonts w:ascii="Arial" w:hAnsi="Arial" w:cs="Arial"/>
          <w:b/>
          <w:bCs/>
          <w:sz w:val="24"/>
          <w:lang w:val="en-US"/>
        </w:rPr>
        <w:t xml:space="preserve"> enhancements</w:t>
      </w:r>
    </w:p>
    <w:p w14:paraId="30E02944" w14:textId="4EFDD721" w:rsidR="0034111C" w:rsidRPr="00C81A9F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C81A9F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C81A9F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C81A9F">
        <w:rPr>
          <w:rFonts w:ascii="Arial" w:hAnsi="Arial" w:cs="Arial"/>
          <w:b/>
          <w:bCs/>
          <w:sz w:val="24"/>
          <w:lang w:val="en-US"/>
        </w:rPr>
        <w:tab/>
      </w:r>
      <w:r w:rsidR="00220615" w:rsidRPr="00C81A9F">
        <w:rPr>
          <w:rFonts w:ascii="Arial" w:hAnsi="Arial" w:cs="Arial"/>
          <w:b/>
          <w:bCs/>
          <w:sz w:val="24"/>
          <w:lang w:val="en-US"/>
        </w:rPr>
        <w:tab/>
      </w:r>
      <w:r w:rsidRPr="00C81A9F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4F59EDB9" w14:textId="278C30CB" w:rsidR="004422B1" w:rsidRPr="00C81A9F" w:rsidRDefault="004422B1" w:rsidP="004422B1">
      <w:pPr>
        <w:pStyle w:val="Heading1"/>
        <w:rPr>
          <w:lang w:val="en-US"/>
        </w:rPr>
      </w:pPr>
      <w:bookmarkStart w:id="2" w:name="_Toc138850576"/>
      <w:r w:rsidRPr="00C81A9F">
        <w:rPr>
          <w:lang w:val="en-US"/>
        </w:rPr>
        <w:t>Introduction</w:t>
      </w:r>
      <w:bookmarkEnd w:id="2"/>
    </w:p>
    <w:p w14:paraId="627C26F0" w14:textId="12645E63" w:rsidR="00240A04" w:rsidRPr="00C81A9F" w:rsidRDefault="00470E8B" w:rsidP="001B1996">
      <w:pPr>
        <w:jc w:val="both"/>
        <w:rPr>
          <w:lang w:val="en-US"/>
        </w:rPr>
      </w:pPr>
      <w:r w:rsidRPr="00C81A9F">
        <w:rPr>
          <w:lang w:val="en-US"/>
        </w:rPr>
        <w:t xml:space="preserve">RAN approved a new Rel-19 WI on Multi-carrier enhancements for NR Phase </w:t>
      </w:r>
      <w:r w:rsidR="008E2E62" w:rsidRPr="00C81A9F">
        <w:rPr>
          <w:lang w:val="en-US"/>
        </w:rPr>
        <w:t>3</w:t>
      </w:r>
      <w:r w:rsidRPr="00C81A9F">
        <w:rPr>
          <w:lang w:val="en-US"/>
        </w:rPr>
        <w:t xml:space="preserve"> in</w:t>
      </w:r>
      <w:r w:rsidR="008E2E62" w:rsidRPr="00C81A9F">
        <w:rPr>
          <w:lang w:val="en-US"/>
        </w:rPr>
        <w:t xml:space="preserve"> </w:t>
      </w:r>
      <w:hyperlink r:id="rId13" w:history="1">
        <w:r w:rsidR="008E2E62" w:rsidRPr="00C81A9F">
          <w:rPr>
            <w:rStyle w:val="Hyperlink"/>
            <w:lang w:val="en-US"/>
          </w:rPr>
          <w:t>RP-242904</w:t>
        </w:r>
      </w:hyperlink>
      <w:r w:rsidR="00B85C23" w:rsidRPr="00C81A9F">
        <w:rPr>
          <w:lang w:val="en-US"/>
        </w:rPr>
        <w:t xml:space="preserve"> </w:t>
      </w:r>
      <w:r w:rsidRPr="00C81A9F">
        <w:rPr>
          <w:lang w:val="en-US"/>
        </w:rPr>
        <w:t>with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0E8B" w:rsidRPr="00C81A9F" w14:paraId="6F14DCA0" w14:textId="77777777" w:rsidTr="00470E8B">
        <w:tc>
          <w:tcPr>
            <w:tcW w:w="9629" w:type="dxa"/>
          </w:tcPr>
          <w:p w14:paraId="0A3FF0E9" w14:textId="77777777" w:rsidR="008E2E62" w:rsidRPr="00C81A9F" w:rsidRDefault="008E2E62" w:rsidP="008E2E62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C81A9F">
              <w:rPr>
                <w:rFonts w:eastAsia="Yu Mincho"/>
                <w:kern w:val="2"/>
                <w:lang w:val="en-US"/>
                <w14:ligatures w14:val="standardContextual"/>
              </w:rPr>
              <w:t>1. Specify the support of the following for multi-cell PUSCH/PDSCH scheduling with a single DCI [RAN1]</w:t>
            </w:r>
          </w:p>
          <w:p w14:paraId="5209E3EC" w14:textId="77777777" w:rsidR="008E2E62" w:rsidRPr="00C81A9F" w:rsidRDefault="008E2E62" w:rsidP="00823048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C81A9F">
              <w:rPr>
                <w:rFonts w:eastAsia="Yu Mincho"/>
                <w:kern w:val="2"/>
                <w:lang w:val="en-US"/>
                <w14:ligatures w14:val="standardContextual"/>
              </w:rPr>
              <w:t>Different SCS/carrier type among co-scheduled cells by the single DCI.</w:t>
            </w:r>
          </w:p>
          <w:p w14:paraId="6079C74C" w14:textId="77777777" w:rsidR="008E2E62" w:rsidRPr="00C81A9F" w:rsidRDefault="008E2E62" w:rsidP="00823048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C81A9F">
              <w:rPr>
                <w:rFonts w:eastAsia="Yu Mincho"/>
                <w:kern w:val="2"/>
                <w:lang w:val="en-US"/>
                <w14:ligatures w14:val="standardContextual"/>
              </w:rPr>
              <w:t>One or multiple PUSCHs/PDSCHs per scheduled cell by the single DCI.</w:t>
            </w:r>
          </w:p>
          <w:p w14:paraId="3ADFA466" w14:textId="7278E02C" w:rsidR="008E2E62" w:rsidRPr="00C81A9F" w:rsidRDefault="008E2E62" w:rsidP="00823048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C81A9F">
              <w:rPr>
                <w:rFonts w:eastAsia="Yu Mincho"/>
                <w:kern w:val="2"/>
                <w:lang w:val="en-US"/>
                <w14:ligatures w14:val="standardContextual"/>
              </w:rPr>
              <w:t>The maximum number of PUSCHs/PDSCHs for a scheduled cell is 8.</w:t>
            </w:r>
          </w:p>
          <w:p w14:paraId="30B2A536" w14:textId="77777777" w:rsidR="008E2E62" w:rsidRPr="00C81A9F" w:rsidRDefault="008E2E62" w:rsidP="00823048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C81A9F">
              <w:rPr>
                <w:rFonts w:eastAsia="Yu Mincho"/>
                <w:kern w:val="2"/>
                <w:lang w:val="en-US"/>
                <w14:ligatures w14:val="standardContextual"/>
              </w:rPr>
              <w:t>Note: Type-1 HARQ-ACK codebook is not enhanced for Rel-19 multi-cell scheduling.</w:t>
            </w:r>
          </w:p>
          <w:p w14:paraId="5078DF62" w14:textId="77777777" w:rsidR="008E2E62" w:rsidRPr="00C81A9F" w:rsidRDefault="008E2E62" w:rsidP="00823048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C81A9F">
              <w:rPr>
                <w:rFonts w:eastAsia="Yu Mincho"/>
                <w:kern w:val="2"/>
                <w:lang w:val="en-US"/>
                <w14:ligatures w14:val="standardContextual"/>
              </w:rPr>
              <w:t>Note: The maximum number of sub-codebooks for Type-2 HARQ-ACK codebook is not increased for Rel-19 multi-cell scheduling.</w:t>
            </w:r>
          </w:p>
          <w:p w14:paraId="481E997A" w14:textId="77777777" w:rsidR="008E2E62" w:rsidRPr="00C81A9F" w:rsidRDefault="008E2E62" w:rsidP="00823048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C81A9F">
              <w:rPr>
                <w:rFonts w:eastAsia="Yu Mincho"/>
                <w:kern w:val="2"/>
                <w:lang w:val="en-US"/>
                <w14:ligatures w14:val="standardContextual"/>
              </w:rPr>
              <w:t xml:space="preserve">Note: UE does not expect to be configured with both single-cell multi-PUSCH/PDSCH scheduling and multi-cell multi-PUSCH/PDSCH scheduling on the same or different cells within a same PUCCH group. </w:t>
            </w:r>
          </w:p>
          <w:p w14:paraId="518ED1D6" w14:textId="2148C55D" w:rsidR="008E2E62" w:rsidRPr="00C81A9F" w:rsidRDefault="008E2E62" w:rsidP="00823048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Yu Mincho"/>
                <w:kern w:val="2"/>
                <w:lang w:val="en-US"/>
                <w14:ligatures w14:val="standardContextual"/>
              </w:rPr>
            </w:pPr>
            <w:r w:rsidRPr="00C81A9F">
              <w:rPr>
                <w:rFonts w:eastAsia="Yu Mincho"/>
                <w:kern w:val="2"/>
                <w:lang w:val="en-US"/>
                <w14:ligatures w14:val="standardContextual"/>
              </w:rPr>
              <w:t>Note: No new DCI format is introduced.</w:t>
            </w:r>
          </w:p>
        </w:tc>
      </w:tr>
    </w:tbl>
    <w:p w14:paraId="0304B77F" w14:textId="2D4EEE1C" w:rsidR="00470E8B" w:rsidRPr="00C81A9F" w:rsidRDefault="00470E8B" w:rsidP="00461A1C">
      <w:pPr>
        <w:rPr>
          <w:lang w:val="en-US" w:eastAsia="zh-CN"/>
        </w:rPr>
      </w:pPr>
    </w:p>
    <w:p w14:paraId="3767BD38" w14:textId="3C9ECA31" w:rsidR="003D12DD" w:rsidRPr="00C81A9F" w:rsidRDefault="008B1C1F" w:rsidP="067B5AF7">
      <w:pPr>
        <w:jc w:val="both"/>
        <w:rPr>
          <w:lang w:val="en-US" w:eastAsia="zh-CN"/>
        </w:rPr>
      </w:pPr>
      <w:r w:rsidRPr="00C81A9F">
        <w:rPr>
          <w:lang w:val="en-US" w:eastAsia="zh-CN"/>
        </w:rPr>
        <w:t>In this contribution</w:t>
      </w:r>
      <w:r w:rsidR="79569ED1" w:rsidRPr="00C81A9F">
        <w:rPr>
          <w:lang w:val="en-US" w:eastAsia="zh-CN"/>
        </w:rPr>
        <w:t xml:space="preserve">, we discuss the remaining open issues in Sec. 2 and RRC parameters in Sec. 3. </w:t>
      </w:r>
      <w:r w:rsidR="00FB5B3C" w:rsidRPr="067B5AF7">
        <w:rPr>
          <w:lang w:val="en-US" w:eastAsia="zh-CN"/>
        </w:rPr>
        <w:t xml:space="preserve">The discussions in this contribution </w:t>
      </w:r>
      <w:r w:rsidR="003C0DC9" w:rsidRPr="067B5AF7">
        <w:rPr>
          <w:lang w:val="en-US" w:eastAsia="zh-CN"/>
        </w:rPr>
        <w:t xml:space="preserve">are summarized in Sec. </w:t>
      </w:r>
      <w:r w:rsidR="001E4273" w:rsidRPr="067B5AF7">
        <w:rPr>
          <w:lang w:val="en-US" w:eastAsia="zh-CN"/>
        </w:rPr>
        <w:t>4</w:t>
      </w:r>
      <w:r w:rsidR="003C0DC9" w:rsidRPr="067B5AF7">
        <w:rPr>
          <w:lang w:val="en-US" w:eastAsia="zh-CN"/>
        </w:rPr>
        <w:t>.</w:t>
      </w:r>
    </w:p>
    <w:p w14:paraId="1314DD84" w14:textId="58D59B6B" w:rsidR="067B5AF7" w:rsidRDefault="067B5AF7" w:rsidP="067B5AF7">
      <w:pPr>
        <w:jc w:val="both"/>
        <w:rPr>
          <w:lang w:val="en-US" w:eastAsia="zh-CN"/>
        </w:rPr>
      </w:pPr>
    </w:p>
    <w:p w14:paraId="305CEC29" w14:textId="3E8BF0A5" w:rsidR="00A771A1" w:rsidRPr="00C81A9F" w:rsidRDefault="00F9171D" w:rsidP="00780DE8">
      <w:pPr>
        <w:pStyle w:val="Heading1"/>
        <w:rPr>
          <w:lang w:val="en-US"/>
        </w:rPr>
      </w:pPr>
      <w:r>
        <w:rPr>
          <w:rFonts w:eastAsia="Yu Mincho"/>
          <w:kern w:val="2"/>
          <w:lang w:val="en-US"/>
          <w14:ligatures w14:val="standardContextual"/>
        </w:rPr>
        <w:t>Remaining open issues</w:t>
      </w:r>
    </w:p>
    <w:p w14:paraId="6A02EF52" w14:textId="77777777" w:rsidR="00A771A1" w:rsidRPr="00C81A9F" w:rsidRDefault="00A771A1" w:rsidP="00A771A1">
      <w:pPr>
        <w:jc w:val="both"/>
        <w:rPr>
          <w:b/>
          <w:bCs/>
          <w:lang w:val="en-US"/>
        </w:rPr>
      </w:pPr>
    </w:p>
    <w:p w14:paraId="0DA40804" w14:textId="04DC5324" w:rsidR="00A771A1" w:rsidRPr="00C81A9F" w:rsidRDefault="00A771A1" w:rsidP="00A771A1">
      <w:pPr>
        <w:pStyle w:val="Heading2"/>
        <w:ind w:left="567"/>
        <w:rPr>
          <w:lang w:val="en-US"/>
        </w:rPr>
      </w:pPr>
      <w:r w:rsidRPr="00C81A9F">
        <w:rPr>
          <w:lang w:val="en-US"/>
        </w:rPr>
        <w:t xml:space="preserve">Reference PDSCH for HARQ-ACK timing for mixed SCS operation  </w:t>
      </w:r>
    </w:p>
    <w:p w14:paraId="295738A3" w14:textId="3915AA76" w:rsidR="00C42E7E" w:rsidRPr="00C81A9F" w:rsidRDefault="008A3C16" w:rsidP="00622FB3">
      <w:pPr>
        <w:spacing w:after="0"/>
        <w:jc w:val="both"/>
        <w:rPr>
          <w:lang w:val="en-US"/>
        </w:rPr>
      </w:pPr>
      <w:r>
        <w:rPr>
          <w:lang w:val="en-US"/>
        </w:rPr>
        <w:t xml:space="preserve">At RAN1#120, the following agreement was made: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3BF3" w:rsidRPr="00C81A9F" w14:paraId="1842FF68" w14:textId="77777777" w:rsidTr="00483BF3">
        <w:tc>
          <w:tcPr>
            <w:tcW w:w="9629" w:type="dxa"/>
          </w:tcPr>
          <w:p w14:paraId="2553FD76" w14:textId="77777777" w:rsidR="00E37B4D" w:rsidRPr="00E37B4D" w:rsidRDefault="00E37B4D" w:rsidP="00E37B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highlight w:val="green"/>
                <w:lang w:eastAsia="zh-CN"/>
              </w:rPr>
            </w:pPr>
            <w:r w:rsidRPr="00E37B4D">
              <w:rPr>
                <w:rFonts w:ascii="Times" w:eastAsia="DengXian" w:hAnsi="Times" w:hint="eastAsia"/>
                <w:szCs w:val="24"/>
                <w:highlight w:val="green"/>
                <w:lang w:eastAsia="zh-CN"/>
              </w:rPr>
              <w:t>Agreement</w:t>
            </w:r>
          </w:p>
          <w:p w14:paraId="222F6F9C" w14:textId="77777777" w:rsidR="00E37B4D" w:rsidRPr="00E37B4D" w:rsidRDefault="00E37B4D" w:rsidP="00E37B4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 w:cs="Times"/>
              </w:rPr>
            </w:pPr>
            <w:r w:rsidRPr="00E37B4D">
              <w:rPr>
                <w:rFonts w:ascii="Times" w:eastAsia="Batang" w:hAnsi="Times" w:cs="Times"/>
              </w:rPr>
              <w:t>For determining the timing of a PUCCH carrying HARQ-ACK information corresponding to a set of co-scheduled PDSCHs by a DCI format 1_3, follow Rel-18 operation.</w:t>
            </w:r>
          </w:p>
          <w:p w14:paraId="10D9820D" w14:textId="77777777" w:rsidR="00E37B4D" w:rsidRPr="00E37B4D" w:rsidRDefault="00E37B4D" w:rsidP="00823048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MS Mincho" w:hAnsi="Times"/>
                <w:bCs/>
                <w:color w:val="000000"/>
                <w:lang w:eastAsia="ja-JP"/>
              </w:rPr>
            </w:pPr>
            <w:r w:rsidRPr="00E37B4D">
              <w:rPr>
                <w:rFonts w:ascii="Times" w:eastAsia="Batang" w:hAnsi="Times"/>
                <w:color w:val="000000"/>
                <w:lang w:eastAsia="x-none"/>
              </w:rPr>
              <w:t xml:space="preserve">If the UE is </w:t>
            </w:r>
            <w:r w:rsidRPr="00E37B4D">
              <w:rPr>
                <w:rFonts w:ascii="Times" w:eastAsia="MS Mincho" w:hAnsi="Times" w:hint="eastAsia"/>
                <w:color w:val="000000"/>
                <w:lang w:eastAsia="ja-JP"/>
              </w:rPr>
              <w:t xml:space="preserve">not </w:t>
            </w:r>
            <w:r w:rsidRPr="00E37B4D">
              <w:rPr>
                <w:rFonts w:ascii="Times" w:eastAsia="Batang" w:hAnsi="Times"/>
                <w:color w:val="000000"/>
                <w:lang w:eastAsia="x-none"/>
              </w:rPr>
              <w:t xml:space="preserve">provided </w:t>
            </w:r>
            <w:proofErr w:type="spellStart"/>
            <w:r w:rsidRPr="00E37B4D">
              <w:rPr>
                <w:rFonts w:ascii="Times" w:eastAsia="Batang" w:hAnsi="Times"/>
                <w:i/>
                <w:iCs/>
                <w:color w:val="000000"/>
                <w:lang w:eastAsia="x-none"/>
              </w:rPr>
              <w:t>subslotLengthForPUCCH</w:t>
            </w:r>
            <w:proofErr w:type="spellEnd"/>
            <w:r w:rsidRPr="00E37B4D">
              <w:rPr>
                <w:rFonts w:ascii="Times" w:eastAsia="Batang" w:hAnsi="Times"/>
                <w:color w:val="000000"/>
                <w:lang w:eastAsia="x-none"/>
              </w:rPr>
              <w:t xml:space="preserve">, the DL slot </w:t>
            </w:r>
            <w:r w:rsidRPr="00E37B4D">
              <w:rPr>
                <w:rFonts w:ascii="Cambria Math" w:eastAsia="Batang" w:hAnsi="Cambria Math" w:cs="Cambria Math"/>
                <w:color w:val="000000"/>
                <w:lang w:eastAsia="x-none"/>
              </w:rPr>
              <w:t>𝑛</w:t>
            </w:r>
            <w:r w:rsidRPr="00E37B4D">
              <w:rPr>
                <w:rFonts w:ascii="Cambria Math" w:eastAsia="Batang" w:hAnsi="Cambria Math" w:cs="Cambria Math"/>
                <w:color w:val="000000"/>
                <w:sz w:val="14"/>
                <w:szCs w:val="14"/>
                <w:lang w:eastAsia="x-none"/>
              </w:rPr>
              <w:t xml:space="preserve">𝐷 </w:t>
            </w:r>
            <w:r w:rsidRPr="00E37B4D">
              <w:rPr>
                <w:rFonts w:ascii="Times" w:eastAsia="MS Mincho" w:hAnsi="Times" w:hint="eastAsia"/>
                <w:color w:val="000000"/>
                <w:lang w:eastAsia="ja-JP"/>
              </w:rPr>
              <w:t xml:space="preserve">is the DL slot ending last, amongst the DL slots where </w:t>
            </w:r>
            <w:r w:rsidRPr="00E37B4D">
              <w:rPr>
                <w:rFonts w:ascii="Times" w:eastAsia="Batang" w:hAnsi="Times"/>
                <w:color w:val="000000"/>
                <w:lang w:eastAsia="x-none"/>
              </w:rPr>
              <w:t xml:space="preserve">the more than one PDSCH </w:t>
            </w:r>
            <w:r w:rsidRPr="00E37B4D">
              <w:rPr>
                <w:rFonts w:ascii="Times" w:eastAsia="MS Mincho" w:hAnsi="Times" w:hint="eastAsia"/>
                <w:color w:val="000000"/>
                <w:lang w:eastAsia="ja-JP"/>
              </w:rPr>
              <w:t>are scheduled by the DCI format 1_3</w:t>
            </w:r>
            <w:r w:rsidRPr="00E37B4D">
              <w:rPr>
                <w:rFonts w:ascii="Times" w:eastAsia="Batang" w:hAnsi="Times"/>
                <w:color w:val="000000"/>
                <w:lang w:eastAsia="x-none"/>
              </w:rPr>
              <w:t>.</w:t>
            </w:r>
          </w:p>
          <w:p w14:paraId="035EE00D" w14:textId="77777777" w:rsidR="00E37B4D" w:rsidRPr="00E37B4D" w:rsidRDefault="00E37B4D" w:rsidP="00823048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Times" w:eastAsia="Batang" w:hAnsi="Times"/>
                <w:color w:val="000000"/>
                <w:highlight w:val="yellow"/>
                <w:lang w:eastAsia="x-none"/>
              </w:rPr>
            </w:pPr>
            <w:r w:rsidRPr="00E37B4D">
              <w:rPr>
                <w:rFonts w:ascii="Times" w:eastAsia="Batang" w:hAnsi="Times" w:hint="eastAsia"/>
                <w:color w:val="000000"/>
                <w:highlight w:val="yellow"/>
                <w:lang w:eastAsia="x-none"/>
              </w:rPr>
              <w:t>FFS: RAN1 spec impact</w:t>
            </w:r>
            <w:r w:rsidRPr="00E37B4D">
              <w:rPr>
                <w:rFonts w:ascii="Times" w:eastAsia="DengXian" w:hAnsi="Times" w:hint="eastAsia"/>
                <w:color w:val="000000"/>
                <w:highlight w:val="yellow"/>
                <w:lang w:eastAsia="zh-CN"/>
              </w:rPr>
              <w:t xml:space="preserve"> till RAN1#120-bis</w:t>
            </w:r>
          </w:p>
          <w:p w14:paraId="69C61675" w14:textId="77777777" w:rsidR="00E37B4D" w:rsidRPr="00E37B4D" w:rsidRDefault="00E37B4D" w:rsidP="00823048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color w:val="000000"/>
              </w:rPr>
            </w:pPr>
            <w:r w:rsidRPr="00E37B4D">
              <w:rPr>
                <w:rFonts w:ascii="Times" w:eastAsia="Batang" w:hAnsi="Times"/>
                <w:color w:val="000000"/>
                <w:lang w:eastAsia="x-none"/>
              </w:rPr>
              <w:t xml:space="preserve">If the UE is provided </w:t>
            </w:r>
            <w:proofErr w:type="spellStart"/>
            <w:r w:rsidRPr="00E37B4D">
              <w:rPr>
                <w:rFonts w:ascii="Times" w:eastAsia="Batang" w:hAnsi="Times"/>
                <w:i/>
                <w:iCs/>
                <w:color w:val="000000"/>
                <w:lang w:eastAsia="x-none"/>
              </w:rPr>
              <w:t>subslotLengthForPUCCH</w:t>
            </w:r>
            <w:proofErr w:type="spellEnd"/>
            <w:r w:rsidRPr="00E37B4D">
              <w:rPr>
                <w:rFonts w:ascii="Times" w:eastAsia="MS Mincho" w:hAnsi="Times" w:hint="eastAsia"/>
                <w:color w:val="000000"/>
                <w:lang w:eastAsia="ja-JP"/>
              </w:rPr>
              <w:t>, no spec change is necessary.</w:t>
            </w:r>
          </w:p>
          <w:p w14:paraId="235F40BB" w14:textId="5D6E2DFB" w:rsidR="00483BF3" w:rsidRPr="00E37B4D" w:rsidRDefault="00E37B4D" w:rsidP="00E37B4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DengXian" w:hAnsi="Times"/>
                <w:szCs w:val="24"/>
                <w:lang w:eastAsia="x-none"/>
              </w:rPr>
            </w:pPr>
            <w:r w:rsidRPr="00E37B4D">
              <w:rPr>
                <w:rFonts w:ascii="Times" w:eastAsia="KaiTi" w:hAnsi="Times" w:hint="eastAsia"/>
                <w:lang w:eastAsia="x-none"/>
              </w:rPr>
              <w:t xml:space="preserve">Note: </w:t>
            </w:r>
            <w:r w:rsidRPr="00E37B4D">
              <w:rPr>
                <w:rFonts w:ascii="Times" w:eastAsia="KaiTi" w:hAnsi="Times"/>
                <w:lang w:eastAsia="ja-JP"/>
              </w:rPr>
              <w:t>Specification of this feature shall not impact the existing UE processing PDSCH timeline requirement for any individual PDSCH, as specified in 5.3.1 of TS38.214.</w:t>
            </w:r>
          </w:p>
        </w:tc>
      </w:tr>
    </w:tbl>
    <w:p w14:paraId="3AD4A654" w14:textId="77777777" w:rsidR="00483BF3" w:rsidRPr="00C81A9F" w:rsidRDefault="00483BF3" w:rsidP="00622FB3">
      <w:pPr>
        <w:spacing w:after="0"/>
        <w:jc w:val="both"/>
        <w:rPr>
          <w:lang w:val="en-US"/>
        </w:rPr>
      </w:pPr>
    </w:p>
    <w:p w14:paraId="4187B3AD" w14:textId="1CD20E63" w:rsidR="00E37B4D" w:rsidRDefault="00DE7130" w:rsidP="00622FB3">
      <w:pPr>
        <w:spacing w:after="0"/>
        <w:jc w:val="both"/>
        <w:rPr>
          <w:lang w:val="en-US"/>
        </w:rPr>
      </w:pPr>
      <w:r>
        <w:rPr>
          <w:lang w:val="en-US"/>
        </w:rPr>
        <w:t>There is the FFS on the specs impact to be resolved at RAN1#120bis</w:t>
      </w:r>
      <w:r w:rsidR="009F5C15">
        <w:rPr>
          <w:lang w:val="en-US"/>
        </w:rPr>
        <w:t xml:space="preserve">. </w:t>
      </w:r>
    </w:p>
    <w:p w14:paraId="316FA6F5" w14:textId="77777777" w:rsidR="009F5C15" w:rsidRDefault="009F5C15" w:rsidP="00622FB3">
      <w:pPr>
        <w:spacing w:after="0"/>
        <w:jc w:val="both"/>
        <w:rPr>
          <w:lang w:val="en-US"/>
        </w:rPr>
      </w:pPr>
    </w:p>
    <w:p w14:paraId="6DE5CBBC" w14:textId="31777A55" w:rsidR="009F5C15" w:rsidRDefault="009F5C15" w:rsidP="00622FB3">
      <w:pPr>
        <w:spacing w:after="0"/>
        <w:jc w:val="both"/>
        <w:rPr>
          <w:lang w:val="en-US"/>
        </w:rPr>
      </w:pPr>
      <w:r>
        <w:rPr>
          <w:lang w:val="en-US"/>
        </w:rPr>
        <w:t xml:space="preserve">When looking at 38.213, the following in clause 9 (and related subclauses) can be found: </w:t>
      </w:r>
    </w:p>
    <w:p w14:paraId="5281990B" w14:textId="77777777" w:rsidR="009F5C15" w:rsidRDefault="009F5C15" w:rsidP="00622FB3">
      <w:pPr>
        <w:spacing w:after="0"/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5C15" w14:paraId="3B064B01" w14:textId="77777777" w:rsidTr="009F5C15">
        <w:tc>
          <w:tcPr>
            <w:tcW w:w="9629" w:type="dxa"/>
          </w:tcPr>
          <w:p w14:paraId="7A5AB7CD" w14:textId="77777777" w:rsidR="009C736F" w:rsidRPr="009C736F" w:rsidRDefault="009C736F" w:rsidP="009C736F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overflowPunct/>
              <w:autoSpaceDE/>
              <w:autoSpaceDN/>
              <w:adjustRightInd/>
              <w:spacing w:before="240"/>
              <w:textAlignment w:val="auto"/>
              <w:outlineLvl w:val="0"/>
              <w:rPr>
                <w:rFonts w:ascii="Arial" w:hAnsi="Arial"/>
                <w:sz w:val="36"/>
              </w:rPr>
            </w:pPr>
            <w:bookmarkStart w:id="3" w:name="_Toc12021466"/>
            <w:bookmarkStart w:id="4" w:name="_Toc20311578"/>
            <w:bookmarkStart w:id="5" w:name="_Toc26719403"/>
            <w:bookmarkStart w:id="6" w:name="_Toc29894836"/>
            <w:bookmarkStart w:id="7" w:name="_Toc29899135"/>
            <w:bookmarkStart w:id="8" w:name="_Toc29899553"/>
            <w:bookmarkStart w:id="9" w:name="_Toc29917290"/>
            <w:bookmarkStart w:id="10" w:name="_Toc36498164"/>
            <w:bookmarkStart w:id="11" w:name="_Toc45699190"/>
            <w:bookmarkStart w:id="12" w:name="_Toc176421747"/>
            <w:r w:rsidRPr="009C736F">
              <w:rPr>
                <w:rFonts w:ascii="Arial" w:hAnsi="Arial"/>
                <w:sz w:val="36"/>
              </w:rPr>
              <w:lastRenderedPageBreak/>
              <w:t>9</w:t>
            </w:r>
            <w:r w:rsidRPr="009C736F">
              <w:rPr>
                <w:rFonts w:ascii="Arial" w:hAnsi="Arial" w:hint="eastAsia"/>
                <w:sz w:val="36"/>
              </w:rPr>
              <w:tab/>
            </w:r>
            <w:r w:rsidRPr="009C736F">
              <w:rPr>
                <w:rFonts w:ascii="Arial" w:hAnsi="Arial" w:cs="Arial"/>
                <w:sz w:val="36"/>
                <w:szCs w:val="36"/>
              </w:rPr>
              <w:t>UE procedure for reporting control information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2A289687" w14:textId="35B57166" w:rsidR="00694FDC" w:rsidRDefault="00694FDC" w:rsidP="00622FB3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7F36570" w14:textId="77777777" w:rsidR="00694FDC" w:rsidRPr="00694FDC" w:rsidRDefault="00694FDC" w:rsidP="00694FDC">
            <w:p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 w:rsidRPr="00694FDC">
              <w:rPr>
                <w:lang w:eastAsia="zh-CN"/>
              </w:rPr>
              <w:t xml:space="preserve">In the remaining of this clause, </w:t>
            </w:r>
            <w:r w:rsidRPr="00694FDC">
              <w:rPr>
                <w:rFonts w:cs="Arial"/>
                <w:lang w:eastAsia="zh-CN"/>
              </w:rPr>
              <w:t xml:space="preserve">if a UE is provided </w:t>
            </w:r>
            <w:proofErr w:type="spellStart"/>
            <w:r w:rsidRPr="00694FDC">
              <w:rPr>
                <w:rFonts w:cs="Arial"/>
                <w:i/>
                <w:iCs/>
                <w:lang w:eastAsia="zh-CN"/>
              </w:rPr>
              <w:t>subslotLengthForPUCCH</w:t>
            </w:r>
            <w:proofErr w:type="spellEnd"/>
            <w:r w:rsidRPr="00694FDC">
              <w:rPr>
                <w:rFonts w:cs="Arial"/>
                <w:iCs/>
                <w:lang w:eastAsia="zh-CN"/>
              </w:rPr>
              <w:t xml:space="preserve"> for a cell for PUCCH transmission</w:t>
            </w:r>
            <w:r w:rsidRPr="00694FDC">
              <w:rPr>
                <w:rFonts w:cs="Arial"/>
                <w:lang w:eastAsia="zh-CN"/>
              </w:rPr>
              <w:t xml:space="preserve">, a slot for an associated PUCCH </w:t>
            </w:r>
            <w:r w:rsidRPr="00694FDC">
              <w:rPr>
                <w:rFonts w:cs="Arial" w:hint="eastAsia"/>
                <w:lang w:eastAsia="zh-CN"/>
              </w:rPr>
              <w:t xml:space="preserve">resource of a PUCCH </w:t>
            </w:r>
            <w:r w:rsidRPr="00694FDC">
              <w:rPr>
                <w:rFonts w:cs="Arial"/>
                <w:lang w:eastAsia="zh-CN"/>
              </w:rPr>
              <w:t xml:space="preserve">transmission </w:t>
            </w:r>
            <w:r w:rsidRPr="00694FDC">
              <w:rPr>
                <w:rFonts w:cs="Arial"/>
              </w:rPr>
              <w:t xml:space="preserve">with HARQ-ACK information on the cell </w:t>
            </w:r>
            <w:r w:rsidRPr="00694FDC">
              <w:rPr>
                <w:rFonts w:cs="Arial"/>
                <w:lang w:eastAsia="zh-CN"/>
              </w:rPr>
              <w:t xml:space="preserve">includes </w:t>
            </w:r>
            <w:proofErr w:type="gramStart"/>
            <w:r w:rsidRPr="00694FDC">
              <w:rPr>
                <w:rFonts w:cs="Arial"/>
                <w:lang w:eastAsia="zh-CN"/>
              </w:rPr>
              <w:t>a number of</w:t>
            </w:r>
            <w:proofErr w:type="gramEnd"/>
            <w:r w:rsidRPr="00694FDC">
              <w:rPr>
                <w:rFonts w:cs="Arial"/>
                <w:lang w:eastAsia="zh-CN"/>
              </w:rPr>
              <w:t xml:space="preserve"> symbols indicated by </w:t>
            </w:r>
            <w:proofErr w:type="spellStart"/>
            <w:r w:rsidRPr="00694FDC">
              <w:rPr>
                <w:rFonts w:cs="Arial"/>
                <w:i/>
                <w:iCs/>
                <w:lang w:eastAsia="zh-CN"/>
              </w:rPr>
              <w:t>subslotLengthForPUCCH</w:t>
            </w:r>
            <w:proofErr w:type="spellEnd"/>
            <w:r w:rsidRPr="00694FDC">
              <w:rPr>
                <w:iCs/>
              </w:rPr>
              <w:t>, unless stated otherwise</w:t>
            </w:r>
            <w:r w:rsidRPr="00694FDC">
              <w:rPr>
                <w:rFonts w:cs="Arial"/>
                <w:lang w:eastAsia="zh-CN"/>
              </w:rPr>
              <w:t>.</w:t>
            </w:r>
          </w:p>
          <w:p w14:paraId="57D29046" w14:textId="7A184AD7" w:rsidR="00694FDC" w:rsidRDefault="00694FDC" w:rsidP="00622FB3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30E0AD96" w14:textId="77777777" w:rsidR="00694FDC" w:rsidRDefault="00694FDC" w:rsidP="00622FB3">
            <w:pPr>
              <w:spacing w:after="0"/>
              <w:jc w:val="both"/>
              <w:rPr>
                <w:lang w:val="en-US"/>
              </w:rPr>
            </w:pPr>
          </w:p>
          <w:p w14:paraId="08EC8307" w14:textId="77777777" w:rsidR="00694FDC" w:rsidRDefault="00694FDC" w:rsidP="00622FB3">
            <w:pPr>
              <w:spacing w:after="0"/>
              <w:jc w:val="both"/>
              <w:rPr>
                <w:lang w:val="en-US"/>
              </w:rPr>
            </w:pPr>
          </w:p>
          <w:p w14:paraId="3B737446" w14:textId="77777777" w:rsidR="00CB4A6D" w:rsidRPr="00CB4A6D" w:rsidRDefault="00CB4A6D" w:rsidP="00CB4A6D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rFonts w:ascii="Arial" w:hAnsi="Arial"/>
                <w:sz w:val="28"/>
              </w:rPr>
            </w:pPr>
            <w:bookmarkStart w:id="13" w:name="_Ref500241945"/>
            <w:bookmarkStart w:id="14" w:name="_Toc12021478"/>
            <w:bookmarkStart w:id="15" w:name="_Toc20311590"/>
            <w:bookmarkStart w:id="16" w:name="_Toc26719415"/>
            <w:bookmarkStart w:id="17" w:name="_Toc29894850"/>
            <w:bookmarkStart w:id="18" w:name="_Toc29899149"/>
            <w:bookmarkStart w:id="19" w:name="_Toc29899567"/>
            <w:bookmarkStart w:id="20" w:name="_Toc29917304"/>
            <w:bookmarkStart w:id="21" w:name="_Toc36498178"/>
            <w:bookmarkStart w:id="22" w:name="_Toc45699204"/>
            <w:bookmarkStart w:id="23" w:name="_Toc176421763"/>
            <w:r w:rsidRPr="00CB4A6D">
              <w:rPr>
                <w:rFonts w:ascii="Arial" w:hAnsi="Arial"/>
                <w:sz w:val="28"/>
              </w:rPr>
              <w:t>9.2.3</w:t>
            </w:r>
            <w:r w:rsidRPr="00CB4A6D">
              <w:rPr>
                <w:rFonts w:ascii="Arial" w:hAnsi="Arial"/>
                <w:sz w:val="28"/>
              </w:rPr>
              <w:tab/>
              <w:t>UE procedure for reporting HARQ-ACK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257CAFDD" w14:textId="38431DD5" w:rsidR="00CB4A6D" w:rsidRDefault="0097517A" w:rsidP="00622FB3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ABEBA8E" w14:textId="77777777" w:rsidR="003839D5" w:rsidRDefault="003839D5" w:rsidP="003839D5">
            <w:r w:rsidRPr="0029446E">
              <w:rPr>
                <w:highlight w:val="cyan"/>
              </w:rPr>
              <w:t xml:space="preserve">If </w:t>
            </w:r>
            <w:r w:rsidRPr="0029446E">
              <w:rPr>
                <w:highlight w:val="cyan"/>
                <w:lang w:val="en-US"/>
              </w:rPr>
              <w:t xml:space="preserve">the UE is provided </w:t>
            </w:r>
            <w:proofErr w:type="spellStart"/>
            <w:r w:rsidRPr="0029446E">
              <w:rPr>
                <w:i/>
                <w:iCs/>
                <w:highlight w:val="cyan"/>
                <w:lang w:val="en-US"/>
              </w:rPr>
              <w:t>subslotLengthForPUCCH</w:t>
            </w:r>
            <w:proofErr w:type="spellEnd"/>
            <w:r w:rsidRPr="0029446E">
              <w:rPr>
                <w:highlight w:val="cyan"/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highlight w:val="cyan"/>
                </w:rPr>
                <m:t>n</m:t>
              </m:r>
            </m:oMath>
            <w:r w:rsidRPr="0029446E">
              <w:rPr>
                <w:highlight w:val="cyan"/>
              </w:rPr>
              <w:t xml:space="preserve"> is the last UL slot for PUCCH transmission that </w:t>
            </w:r>
            <w:r w:rsidRPr="00B42CD9">
              <w:rPr>
                <w:highlight w:val="red"/>
              </w:rPr>
              <w:t>overlaps with a PDSCH reception</w:t>
            </w:r>
            <w:r w:rsidRPr="0029446E">
              <w:rPr>
                <w:highlight w:val="cyan"/>
              </w:rPr>
              <w:t xml:space="preserve"> or with a PDCCH reception providing a DCI format having associated HARQ-ACK information without scheduling a PDSCH reception; otherwise, </w:t>
            </w:r>
            <m:oMath>
              <m:r>
                <w:rPr>
                  <w:rFonts w:ascii="Cambria Math" w:hAnsi="Cambria Math"/>
                  <w:highlight w:val="cyan"/>
                </w:rPr>
                <m:t>n</m:t>
              </m:r>
            </m:oMath>
            <w:r w:rsidRPr="0029446E">
              <w:rPr>
                <w:highlight w:val="cyan"/>
              </w:rPr>
              <w:t xml:space="preserve"> is the last UL slot for PUCCH transmission that </w:t>
            </w:r>
            <w:r w:rsidRPr="00B42CD9">
              <w:rPr>
                <w:highlight w:val="red"/>
              </w:rPr>
              <w:t xml:space="preserve">overlaps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red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red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red"/>
                      <w:lang w:val="x-none"/>
                    </w:rPr>
                    <m:t>D</m:t>
                  </m:r>
                </m:sub>
              </m:sSub>
            </m:oMath>
            <w:r w:rsidRPr="00B42CD9">
              <w:rPr>
                <w:highlight w:val="red"/>
                <w:lang w:val="en-US"/>
              </w:rPr>
              <w:t xml:space="preserve"> </w:t>
            </w:r>
            <w:r w:rsidRPr="00B42CD9">
              <w:rPr>
                <w:highlight w:val="red"/>
              </w:rPr>
              <w:t xml:space="preserve">for the PDSCH reception </w:t>
            </w:r>
            <w:r w:rsidRPr="0029446E">
              <w:rPr>
                <w:highlight w:val="cyan"/>
              </w:rPr>
              <w:t xml:space="preserve">or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cyan"/>
                      <w:lang w:val="x-none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highlight w:val="cyan"/>
                  <w:lang w:val="x-none"/>
                </w:rPr>
                <m:t xml:space="preserve"> </m:t>
              </m:r>
            </m:oMath>
            <w:r w:rsidRPr="0029446E">
              <w:rPr>
                <w:highlight w:val="cyan"/>
              </w:rPr>
              <w:t>for the PDCCH reception in case of a DCI format that triggers a HARQ-ACK information report and does not schedule a PDSCH reception.</w:t>
            </w:r>
          </w:p>
          <w:p w14:paraId="7CD0FF14" w14:textId="2F89981D" w:rsidR="0097517A" w:rsidRDefault="003839D5" w:rsidP="00622FB3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B6BD48D" w14:textId="2FD8E980" w:rsidR="003839D5" w:rsidRDefault="00D0593D" w:rsidP="00622FB3">
            <w:pPr>
              <w:spacing w:after="0"/>
              <w:jc w:val="both"/>
            </w:pPr>
            <w:r w:rsidRPr="0029446E">
              <w:rPr>
                <w:highlight w:val="yellow"/>
              </w:rPr>
              <w:t xml:space="preserve">If the UE detects a DCI format scheduling </w:t>
            </w:r>
            <w:r w:rsidRPr="004A184D">
              <w:rPr>
                <w:highlight w:val="red"/>
              </w:rPr>
              <w:t xml:space="preserve">a number of PDSCH receptions ending in DL slot </w:t>
            </w:r>
            <w:bookmarkStart w:id="24" w:name="_Hlk39321600"/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red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red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red"/>
                      <w:lang w:val="x-none"/>
                    </w:rPr>
                    <m:t>D</m:t>
                  </m:r>
                </m:sub>
              </m:sSub>
            </m:oMath>
            <w:bookmarkEnd w:id="24"/>
            <w:r>
              <w:t xml:space="preserve"> </w:t>
            </w:r>
            <w:r w:rsidRPr="00B916EC">
              <w:t xml:space="preserve">or </w:t>
            </w:r>
            <w:r>
              <w:t xml:space="preserve">if the UE detects a </w:t>
            </w:r>
            <w:r w:rsidRPr="00B916EC">
              <w:t>DCI format</w:t>
            </w:r>
            <w:r>
              <w:t xml:space="preserve"> </w:t>
            </w:r>
            <w:r w:rsidRPr="00111FF6">
              <w:t>generating a HARQ-ACK information bit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B06CC2">
              <w:t>and does not schedule a PDSCH reception</w:t>
            </w:r>
            <w:r>
              <w:t xml:space="preserve"> through a PDCCH reception</w:t>
            </w:r>
            <w:r w:rsidRPr="00AD7255">
              <w:t xml:space="preserve"> </w:t>
            </w:r>
            <w:r>
              <w:t>ending in DL</w:t>
            </w:r>
            <w:r w:rsidRPr="00B916EC"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 w:rsidRPr="00B916EC">
              <w:t xml:space="preserve">, </w:t>
            </w:r>
            <w:r w:rsidRPr="0029446E">
              <w:rPr>
                <w:highlight w:val="yellow"/>
              </w:rPr>
              <w:t xml:space="preserve">the UE provides corresponding HARQ-ACK information in a PUCCH transmission within UL slot </w:t>
            </w:r>
            <m:oMath>
              <m:r>
                <w:rPr>
                  <w:rFonts w:ascii="Cambria Math" w:hAnsi="Cambria Math"/>
                  <w:highlight w:val="yellow"/>
                </w:rPr>
                <m:t>n+k</m:t>
              </m:r>
            </m:oMath>
            <w:r w:rsidRPr="0029446E">
              <w:rPr>
                <w:highlight w:val="yellow"/>
              </w:rPr>
              <w:t xml:space="preserve">, where </w:t>
            </w:r>
            <m:oMath>
              <m:r>
                <w:rPr>
                  <w:rFonts w:ascii="Cambria Math" w:hAnsi="Cambria Math"/>
                  <w:highlight w:val="yellow"/>
                </w:rPr>
                <m:t>k</m:t>
              </m:r>
            </m:oMath>
            <w:r w:rsidRPr="0029446E">
              <w:rPr>
                <w:highlight w:val="yellow"/>
              </w:rPr>
              <w:t xml:space="preserve"> is a number of slots and is indicated by the PDSCH-to-HARQ_feedback timing indicator field in the DCI format</w:t>
            </w:r>
            <w:r>
              <w:t xml:space="preserve">, if present, or provided by </w:t>
            </w:r>
            <w:r w:rsidRPr="000D579D">
              <w:rPr>
                <w:i/>
              </w:rPr>
              <w:t>dl-</w:t>
            </w:r>
            <w:proofErr w:type="spellStart"/>
            <w:r w:rsidRPr="000D579D">
              <w:rPr>
                <w:i/>
              </w:rPr>
              <w:t>DataToUL</w:t>
            </w:r>
            <w:proofErr w:type="spellEnd"/>
            <w:r w:rsidRPr="000D579D">
              <w:rPr>
                <w:i/>
              </w:rPr>
              <w:t>-ACK</w:t>
            </w:r>
            <w:r>
              <w:t xml:space="preserve">, 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>-r16</w:t>
            </w:r>
            <w:r w:rsidRPr="00D05783">
              <w:rPr>
                <w:iCs/>
              </w:rPr>
              <w:t>,</w:t>
            </w:r>
            <w:r>
              <w:rPr>
                <w:iCs/>
              </w:rPr>
              <w:t xml:space="preserve"> </w:t>
            </w:r>
            <w:r>
              <w:t xml:space="preserve">or </w:t>
            </w:r>
            <w:r w:rsidRPr="000D579D">
              <w:rPr>
                <w:i/>
              </w:rPr>
              <w:t>dl-</w:t>
            </w:r>
            <w:proofErr w:type="spellStart"/>
            <w:r w:rsidRPr="000D579D">
              <w:rPr>
                <w:i/>
              </w:rPr>
              <w:t>DataToUL</w:t>
            </w:r>
            <w:proofErr w:type="spellEnd"/>
            <w:r w:rsidRPr="000D579D">
              <w:rPr>
                <w:i/>
              </w:rPr>
              <w:t>-ACK</w:t>
            </w:r>
            <w:r>
              <w:rPr>
                <w:i/>
                <w:lang w:val="en-US"/>
              </w:rPr>
              <w:t>-DCI-1-2</w:t>
            </w:r>
            <w:r w:rsidRPr="00B06CC2">
              <w:t>,</w:t>
            </w:r>
            <w:r>
              <w:rPr>
                <w:iCs/>
              </w:rPr>
              <w:t xml:space="preserve"> </w:t>
            </w:r>
            <w:r>
              <w:t xml:space="preserve">or </w:t>
            </w:r>
            <w:r w:rsidRPr="00CD132F">
              <w:rPr>
                <w:i/>
                <w:iCs/>
              </w:rPr>
              <w:t>dl-DataToUL-ACK-r17</w:t>
            </w:r>
            <w:r>
              <w:rPr>
                <w:kern w:val="2"/>
              </w:rPr>
              <w:t xml:space="preserve">, </w:t>
            </w:r>
            <w:r>
              <w:rPr>
                <w:rFonts w:eastAsia="Malgun Gothic"/>
                <w:lang w:val="en-US" w:eastAsia="zh-CN"/>
              </w:rPr>
              <w:t xml:space="preserve">or </w:t>
            </w:r>
            <w:r>
              <w:rPr>
                <w:rFonts w:eastAsia="Malgun Gothic"/>
                <w:i/>
              </w:rPr>
              <w:t>dl-</w:t>
            </w:r>
            <w:proofErr w:type="spellStart"/>
            <w:r>
              <w:rPr>
                <w:rFonts w:eastAsia="Malgun Gothic"/>
                <w:i/>
              </w:rPr>
              <w:t>DataToUL</w:t>
            </w:r>
            <w:proofErr w:type="spellEnd"/>
            <w:r>
              <w:rPr>
                <w:rFonts w:eastAsia="Malgun Gothic"/>
                <w:i/>
              </w:rPr>
              <w:t>-ACK</w:t>
            </w:r>
            <w:r>
              <w:rPr>
                <w:rFonts w:eastAsia="Malgun Gothic"/>
                <w:i/>
                <w:lang w:val="en-US"/>
              </w:rPr>
              <w:t>-DCI-1-2</w:t>
            </w:r>
            <w:r>
              <w:rPr>
                <w:i/>
                <w:lang w:val="en-US"/>
              </w:rPr>
              <w:t>-r17</w:t>
            </w:r>
            <w:r w:rsidRPr="00B06CC2">
              <w:t>,</w:t>
            </w:r>
            <w:r>
              <w:rPr>
                <w:iCs/>
              </w:rPr>
              <w:t xml:space="preserve"> </w:t>
            </w:r>
            <w:r>
              <w:t xml:space="preserve">or </w:t>
            </w:r>
            <w:r w:rsidRPr="00CD132F">
              <w:rPr>
                <w:i/>
                <w:iCs/>
              </w:rPr>
              <w:t>dl-DataToUL-ACK-</w:t>
            </w:r>
            <w:r>
              <w:rPr>
                <w:i/>
                <w:iCs/>
              </w:rPr>
              <w:t>v1700</w:t>
            </w:r>
            <w:r>
              <w:t>.</w:t>
            </w:r>
          </w:p>
          <w:p w14:paraId="2A436E83" w14:textId="3BB028A7" w:rsidR="00694FDC" w:rsidRPr="00110458" w:rsidRDefault="00D0593D" w:rsidP="00622FB3">
            <w:pPr>
              <w:spacing w:after="0"/>
              <w:jc w:val="both"/>
            </w:pPr>
            <w:r>
              <w:t>…</w:t>
            </w:r>
          </w:p>
          <w:p w14:paraId="0CD3F90E" w14:textId="77777777" w:rsidR="00694FDC" w:rsidRDefault="00694FDC" w:rsidP="00622FB3">
            <w:pPr>
              <w:spacing w:after="0"/>
              <w:jc w:val="both"/>
              <w:rPr>
                <w:lang w:val="en-US"/>
              </w:rPr>
            </w:pPr>
          </w:p>
        </w:tc>
      </w:tr>
    </w:tbl>
    <w:p w14:paraId="334BE40D" w14:textId="77777777" w:rsidR="009F5C15" w:rsidRDefault="009F5C15" w:rsidP="00622FB3">
      <w:pPr>
        <w:spacing w:after="0"/>
        <w:jc w:val="both"/>
        <w:rPr>
          <w:lang w:val="en-US"/>
        </w:rPr>
      </w:pPr>
    </w:p>
    <w:p w14:paraId="4852C7AE" w14:textId="56467504" w:rsidR="000A2668" w:rsidRDefault="009F408F" w:rsidP="00622FB3">
      <w:pPr>
        <w:spacing w:after="0"/>
        <w:jc w:val="both"/>
        <w:rPr>
          <w:lang w:val="en-US"/>
        </w:rPr>
      </w:pPr>
      <w:r>
        <w:rPr>
          <w:lang w:val="en-US"/>
        </w:rPr>
        <w:t xml:space="preserve">Looking at the blue and yellow marked parts above, if a specs change is needed </w:t>
      </w:r>
      <w:r w:rsidR="00DC598E">
        <w:rPr>
          <w:lang w:val="en-US"/>
        </w:rPr>
        <w:t xml:space="preserve">as part of the FFS might not be that clear to answer as to our reading the specs overall (already in Rel-17 &amp; Rel-18) is not fully clear. </w:t>
      </w:r>
    </w:p>
    <w:p w14:paraId="50ADC177" w14:textId="77777777" w:rsidR="008A25A6" w:rsidRDefault="008A25A6" w:rsidP="00622FB3">
      <w:pPr>
        <w:spacing w:after="0"/>
        <w:jc w:val="both"/>
        <w:rPr>
          <w:lang w:val="en-US"/>
        </w:rPr>
      </w:pPr>
    </w:p>
    <w:p w14:paraId="0D7BFEF7" w14:textId="4701F280" w:rsidR="001A0889" w:rsidRPr="008A25A6" w:rsidRDefault="00DC598E" w:rsidP="008A25A6">
      <w:pPr>
        <w:jc w:val="both"/>
        <w:rPr>
          <w:lang w:val="en-US"/>
        </w:rPr>
      </w:pPr>
      <w:r w:rsidRPr="008A25A6">
        <w:rPr>
          <w:lang w:val="en-US"/>
        </w:rPr>
        <w:t>The blue part was added in Rel-16 as part of the URLLC enhancements with the introduction</w:t>
      </w:r>
      <w:r w:rsidR="000677BB" w:rsidRPr="008A25A6">
        <w:rPr>
          <w:lang w:val="en-US"/>
        </w:rPr>
        <w:t xml:space="preserve"> of sub-slot based PUCCH. In Rel-16, there had been no issue there yet as the definition of n (based on the blue paragraph) and the </w:t>
      </w:r>
      <w:r w:rsidR="00576F77" w:rsidRPr="008A25A6">
        <w:rPr>
          <w:lang w:val="en-US"/>
        </w:rPr>
        <w:t xml:space="preserve">definition of k (based on the yellow) was still slightly different as in Rel-16 there had not been </w:t>
      </w:r>
      <w:r w:rsidR="00CC3709" w:rsidRPr="008A25A6">
        <w:rPr>
          <w:lang w:val="en-US"/>
        </w:rPr>
        <w:t xml:space="preserve">‘a </w:t>
      </w:r>
      <w:r w:rsidR="00576F77" w:rsidRPr="008A25A6">
        <w:rPr>
          <w:lang w:val="en-US"/>
        </w:rPr>
        <w:t xml:space="preserve">number of </w:t>
      </w:r>
      <w:r w:rsidR="00CC3709" w:rsidRPr="008A25A6">
        <w:rPr>
          <w:lang w:val="en-US"/>
        </w:rPr>
        <w:t>PDSCHs receptions’ yet which was introduced only in Rel-17</w:t>
      </w:r>
      <w:r w:rsidR="007B254B" w:rsidRPr="008A25A6">
        <w:rPr>
          <w:lang w:val="en-US"/>
        </w:rPr>
        <w:t xml:space="preserve"> to support multi-PDSCH</w:t>
      </w:r>
      <w:r w:rsidR="003C407B" w:rsidRPr="008A25A6">
        <w:rPr>
          <w:lang w:val="en-US"/>
        </w:rPr>
        <w:t xml:space="preserve"> but was limited to a single PDSCH scheduled by a DCI</w:t>
      </w:r>
      <w:r w:rsidR="007B254B" w:rsidRPr="008A25A6">
        <w:rPr>
          <w:lang w:val="en-US"/>
        </w:rPr>
        <w:t>:</w:t>
      </w:r>
    </w:p>
    <w:p w14:paraId="548863C5" w14:textId="77777777" w:rsidR="008A25A6" w:rsidRPr="001A0889" w:rsidRDefault="008A25A6" w:rsidP="008A25A6">
      <w:pPr>
        <w:pStyle w:val="ListParagraph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CC3709" w14:paraId="5C991958" w14:textId="77777777" w:rsidTr="008A25A6">
        <w:tc>
          <w:tcPr>
            <w:tcW w:w="9634" w:type="dxa"/>
          </w:tcPr>
          <w:p w14:paraId="2022AEF2" w14:textId="05FD44BD" w:rsidR="00554EC9" w:rsidRDefault="007B254B" w:rsidP="00554EC9">
            <w:r w:rsidRPr="0047365D">
              <w:rPr>
                <w:b/>
                <w:bCs/>
                <w:u w:val="single"/>
                <w:lang w:val="en-US"/>
              </w:rPr>
              <w:t xml:space="preserve">From </w:t>
            </w:r>
            <w:r w:rsidR="0047365D" w:rsidRPr="0047365D">
              <w:rPr>
                <w:b/>
                <w:bCs/>
                <w:u w:val="single"/>
                <w:lang w:val="en-US"/>
              </w:rPr>
              <w:t>38.213, v16.17.0</w:t>
            </w:r>
            <w:r w:rsidR="0047365D" w:rsidRPr="0047365D">
              <w:rPr>
                <w:b/>
                <w:bCs/>
                <w:u w:val="single"/>
                <w:lang w:val="en-US"/>
              </w:rPr>
              <w:br/>
            </w:r>
            <w:r w:rsidR="0047365D" w:rsidRPr="0047365D">
              <w:rPr>
                <w:b/>
                <w:bCs/>
                <w:u w:val="single"/>
                <w:lang w:val="en-US"/>
              </w:rPr>
              <w:br/>
            </w:r>
            <w:r w:rsidR="00554EC9">
              <w:t>…</w:t>
            </w:r>
          </w:p>
          <w:p w14:paraId="54F53473" w14:textId="27EB1D89" w:rsidR="00CC3709" w:rsidRDefault="00A174CF" w:rsidP="007B254B">
            <w:pPr>
              <w:pStyle w:val="ListParagraph"/>
              <w:ind w:left="0"/>
              <w:jc w:val="both"/>
              <w:rPr>
                <w:sz w:val="20"/>
                <w:szCs w:val="20"/>
                <w:lang w:val="en-GB" w:eastAsia="en-US"/>
              </w:rPr>
            </w:pPr>
            <w:r w:rsidRPr="00A174CF">
              <w:rPr>
                <w:sz w:val="20"/>
                <w:szCs w:val="20"/>
                <w:highlight w:val="yellow"/>
                <w:lang w:val="en-GB" w:eastAsia="en-US"/>
              </w:rPr>
              <w:t xml:space="preserve">If the UE detects a DCI format scheduling </w:t>
            </w:r>
            <w:r w:rsidRPr="004A184D">
              <w:rPr>
                <w:sz w:val="20"/>
                <w:szCs w:val="20"/>
                <w:highlight w:val="red"/>
                <w:lang w:val="en-GB" w:eastAsia="en-US"/>
              </w:rPr>
              <w:t xml:space="preserve">a PDSCH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red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red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highlight w:val="red"/>
                      <w:lang w:val="x-none" w:eastAsia="en-US"/>
                    </w:rPr>
                    <m:t>D</m:t>
                  </m:r>
                </m:sub>
              </m:sSub>
            </m:oMath>
            <w:r w:rsidRPr="00A174CF">
              <w:rPr>
                <w:sz w:val="20"/>
                <w:szCs w:val="20"/>
                <w:lang w:val="en-GB" w:eastAsia="en-US"/>
              </w:rPr>
              <w:t xml:space="preserve"> or if the UE detects a DCI format indicating a SPS PDSCH release </w:t>
            </w:r>
            <w:r w:rsidRPr="00A174CF">
              <w:rPr>
                <w:rFonts w:hint="eastAsia"/>
                <w:sz w:val="20"/>
                <w:szCs w:val="20"/>
                <w:lang w:val="en-US"/>
              </w:rPr>
              <w:t xml:space="preserve">or indicating </w:t>
            </w:r>
            <w:proofErr w:type="spellStart"/>
            <w:r w:rsidRPr="00A174CF">
              <w:rPr>
                <w:rFonts w:hint="eastAsia"/>
                <w:sz w:val="20"/>
                <w:szCs w:val="20"/>
                <w:lang w:val="en-US"/>
              </w:rPr>
              <w:t>SCell</w:t>
            </w:r>
            <w:proofErr w:type="spellEnd"/>
            <w:r w:rsidRPr="00A174CF">
              <w:rPr>
                <w:rFonts w:hint="eastAsia"/>
                <w:sz w:val="20"/>
                <w:szCs w:val="20"/>
                <w:lang w:val="en-US"/>
              </w:rPr>
              <w:t xml:space="preserve"> dormancy </w:t>
            </w:r>
            <w:r w:rsidRPr="00A174CF">
              <w:rPr>
                <w:sz w:val="20"/>
                <w:szCs w:val="20"/>
                <w:lang w:val="en-GB" w:eastAsia="en-US"/>
              </w:rPr>
              <w:t xml:space="preserve">through a PDCCH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 w:eastAsia="en-US"/>
                    </w:rPr>
                    <m:t>D</m:t>
                  </m:r>
                </m:sub>
              </m:sSub>
            </m:oMath>
            <w:r w:rsidRPr="00A174CF">
              <w:rPr>
                <w:sz w:val="20"/>
                <w:szCs w:val="20"/>
                <w:lang w:val="en-GB" w:eastAsia="en-US"/>
              </w:rPr>
              <w:t xml:space="preserve">, or if the UE detects a DCI format that requests Type-3 HARQ-ACK codebook report and does not schedule a PDSCH reception through a PDCCH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x-none" w:eastAsia="en-US"/>
                    </w:rPr>
                    <m:t>D</m:t>
                  </m:r>
                </m:sub>
              </m:sSub>
            </m:oMath>
            <w:r w:rsidRPr="00A174CF">
              <w:rPr>
                <w:sz w:val="20"/>
                <w:szCs w:val="20"/>
                <w:lang w:val="en-GB" w:eastAsia="en-US"/>
              </w:rPr>
              <w:t xml:space="preserve">, as described in clause 9.1.4, </w:t>
            </w:r>
            <w:r w:rsidRPr="004A184D">
              <w:rPr>
                <w:sz w:val="20"/>
                <w:szCs w:val="20"/>
                <w:highlight w:val="yellow"/>
                <w:lang w:val="en-GB" w:eastAsia="en-US"/>
              </w:rPr>
              <w:t xml:space="preserve">the UE provides corresponding HARQ-ACK information in a PUCCH transmission within UL slot </w:t>
            </w: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val="en-GB" w:eastAsia="en-US"/>
                </w:rPr>
                <m:t>n+k</m:t>
              </m:r>
            </m:oMath>
            <w:r w:rsidRPr="004A184D">
              <w:rPr>
                <w:sz w:val="20"/>
                <w:szCs w:val="20"/>
                <w:highlight w:val="yellow"/>
                <w:lang w:val="en-GB" w:eastAsia="en-US"/>
              </w:rPr>
              <w:t xml:space="preserve">, where </w:t>
            </w:r>
            <m:oMath>
              <m:r>
                <w:rPr>
                  <w:rFonts w:ascii="Cambria Math" w:hAnsi="Cambria Math"/>
                  <w:sz w:val="20"/>
                  <w:szCs w:val="20"/>
                  <w:highlight w:val="yellow"/>
                  <w:lang w:val="en-GB" w:eastAsia="en-US"/>
                </w:rPr>
                <m:t>k</m:t>
              </m:r>
            </m:oMath>
            <w:r w:rsidRPr="004A184D">
              <w:rPr>
                <w:sz w:val="20"/>
                <w:szCs w:val="20"/>
                <w:highlight w:val="yellow"/>
                <w:lang w:val="en-GB" w:eastAsia="en-US"/>
              </w:rPr>
              <w:t xml:space="preserve"> is a number of slots and is indicated by the PDSCH-to-HARQ_feedback timing indicator field in the DCI format</w:t>
            </w:r>
            <w:r w:rsidRPr="00A174CF">
              <w:rPr>
                <w:sz w:val="20"/>
                <w:szCs w:val="20"/>
                <w:lang w:val="en-GB" w:eastAsia="en-US"/>
              </w:rPr>
              <w:t xml:space="preserve">, if present, or provided by </w:t>
            </w:r>
            <w:r w:rsidRPr="00A174CF">
              <w:rPr>
                <w:i/>
                <w:sz w:val="20"/>
                <w:szCs w:val="20"/>
                <w:lang w:val="en-GB" w:eastAsia="en-US"/>
              </w:rPr>
              <w:t>dl-</w:t>
            </w:r>
            <w:proofErr w:type="spellStart"/>
            <w:r w:rsidRPr="00A174CF">
              <w:rPr>
                <w:i/>
                <w:sz w:val="20"/>
                <w:szCs w:val="20"/>
                <w:lang w:val="en-GB" w:eastAsia="en-US"/>
              </w:rPr>
              <w:t>DataToUL</w:t>
            </w:r>
            <w:proofErr w:type="spellEnd"/>
            <w:r w:rsidRPr="00A174CF">
              <w:rPr>
                <w:i/>
                <w:sz w:val="20"/>
                <w:szCs w:val="20"/>
                <w:lang w:val="en-GB" w:eastAsia="en-US"/>
              </w:rPr>
              <w:t>-ACK</w:t>
            </w:r>
            <w:r w:rsidRPr="00A174CF">
              <w:rPr>
                <w:sz w:val="20"/>
                <w:szCs w:val="20"/>
                <w:lang w:val="en-GB" w:eastAsia="en-US"/>
              </w:rPr>
              <w:t xml:space="preserve">, </w:t>
            </w:r>
            <w:r w:rsidRPr="00A174CF">
              <w:rPr>
                <w:i/>
                <w:sz w:val="20"/>
                <w:szCs w:val="20"/>
                <w:lang w:val="en-GB" w:eastAsia="en-US"/>
              </w:rPr>
              <w:t>dl-DataToUL-ACK-r16</w:t>
            </w:r>
            <w:r w:rsidRPr="00A174CF">
              <w:rPr>
                <w:iCs/>
                <w:sz w:val="20"/>
                <w:szCs w:val="20"/>
                <w:lang w:val="en-GB" w:eastAsia="en-US"/>
              </w:rPr>
              <w:t xml:space="preserve">, </w:t>
            </w:r>
            <w:r w:rsidRPr="00A174CF">
              <w:rPr>
                <w:sz w:val="20"/>
                <w:szCs w:val="20"/>
                <w:lang w:val="en-GB" w:eastAsia="en-US"/>
              </w:rPr>
              <w:t xml:space="preserve">or </w:t>
            </w:r>
            <w:r w:rsidRPr="00A174CF">
              <w:rPr>
                <w:i/>
                <w:sz w:val="20"/>
                <w:szCs w:val="20"/>
                <w:lang w:val="en-GB" w:eastAsia="en-US"/>
              </w:rPr>
              <w:t>dl-DataToUL-ACK-DCI-1-2</w:t>
            </w:r>
            <w:r w:rsidRPr="00A174CF">
              <w:rPr>
                <w:sz w:val="20"/>
                <w:szCs w:val="20"/>
                <w:lang w:val="en-GB" w:eastAsia="en-US"/>
              </w:rPr>
              <w:t>.</w:t>
            </w:r>
          </w:p>
          <w:p w14:paraId="688F4D65" w14:textId="78C5C212" w:rsidR="0047365D" w:rsidRPr="001A0889" w:rsidRDefault="00A174CF" w:rsidP="007B254B">
            <w:pPr>
              <w:pStyle w:val="ListParagraph"/>
              <w:ind w:left="0"/>
              <w:jc w:val="both"/>
              <w:rPr>
                <w:sz w:val="20"/>
                <w:szCs w:val="20"/>
                <w:lang w:val="en-GB" w:eastAsia="en-US"/>
              </w:rPr>
            </w:pPr>
            <w:r w:rsidRPr="001A0889">
              <w:rPr>
                <w:sz w:val="20"/>
                <w:szCs w:val="20"/>
                <w:lang w:val="en-GB" w:eastAsia="en-US"/>
              </w:rPr>
              <w:t>…</w:t>
            </w:r>
          </w:p>
        </w:tc>
      </w:tr>
    </w:tbl>
    <w:p w14:paraId="307C8576" w14:textId="77777777" w:rsidR="008A25A6" w:rsidRDefault="008A25A6" w:rsidP="008A25A6">
      <w:pPr>
        <w:jc w:val="both"/>
        <w:rPr>
          <w:lang w:val="en-US"/>
        </w:rPr>
      </w:pPr>
    </w:p>
    <w:p w14:paraId="7EC7A47D" w14:textId="3DC7AE75" w:rsidR="00DC598E" w:rsidRPr="008A25A6" w:rsidRDefault="001259CF" w:rsidP="008A25A6">
      <w:pPr>
        <w:jc w:val="both"/>
        <w:rPr>
          <w:lang w:val="en-US"/>
        </w:rPr>
      </w:pPr>
      <w:r w:rsidRPr="008A25A6">
        <w:rPr>
          <w:lang w:val="en-US"/>
        </w:rPr>
        <w:t xml:space="preserve">Therefore, in Rel-16 having the </w:t>
      </w:r>
      <w:r w:rsidR="001D36C2" w:rsidRPr="008A25A6">
        <w:rPr>
          <w:lang w:val="en-US"/>
        </w:rPr>
        <w:t xml:space="preserve">DL </w:t>
      </w:r>
      <w:r w:rsidRPr="008A25A6">
        <w:rPr>
          <w:lang w:val="en-US"/>
        </w:rPr>
        <w:t xml:space="preserve">slot </w:t>
      </w:r>
      <w:proofErr w:type="spellStart"/>
      <w:r w:rsidRPr="008A25A6">
        <w:rPr>
          <w:lang w:val="en-US"/>
        </w:rPr>
        <w:t>n</w:t>
      </w:r>
      <w:r w:rsidRPr="008A25A6">
        <w:rPr>
          <w:vertAlign w:val="subscript"/>
          <w:lang w:val="en-US"/>
        </w:rPr>
        <w:t>D</w:t>
      </w:r>
      <w:proofErr w:type="spellEnd"/>
      <w:r w:rsidRPr="008A25A6">
        <w:rPr>
          <w:lang w:val="en-US"/>
        </w:rPr>
        <w:t xml:space="preserve"> </w:t>
      </w:r>
      <w:r w:rsidR="00261CE1" w:rsidRPr="008A25A6">
        <w:rPr>
          <w:lang w:val="en-US"/>
        </w:rPr>
        <w:t xml:space="preserve">in the yellow paragraph defined did not matter, as this was only about the definition of </w:t>
      </w:r>
      <w:r w:rsidR="004A184D" w:rsidRPr="008A25A6">
        <w:rPr>
          <w:lang w:val="en-US"/>
        </w:rPr>
        <w:t xml:space="preserve">k, where </w:t>
      </w:r>
      <w:r w:rsidR="001A3514" w:rsidRPr="008A25A6">
        <w:rPr>
          <w:lang w:val="en-US"/>
        </w:rPr>
        <w:t xml:space="preserve">the PUCCH slot </w:t>
      </w:r>
      <w:r w:rsidR="004A184D" w:rsidRPr="008A25A6">
        <w:rPr>
          <w:lang w:val="en-US"/>
        </w:rPr>
        <w:t xml:space="preserve">n was defined by the blue paragraph. </w:t>
      </w:r>
    </w:p>
    <w:p w14:paraId="7AF1855B" w14:textId="77777777" w:rsidR="008A25A6" w:rsidRPr="001259CF" w:rsidRDefault="008A25A6" w:rsidP="001A0889">
      <w:pPr>
        <w:pStyle w:val="ListParagraph"/>
        <w:jc w:val="both"/>
        <w:rPr>
          <w:strike/>
          <w:sz w:val="20"/>
          <w:szCs w:val="20"/>
          <w:lang w:val="en-US"/>
        </w:rPr>
      </w:pPr>
    </w:p>
    <w:p w14:paraId="79DE51BF" w14:textId="769AC85F" w:rsidR="00E275F2" w:rsidRPr="008A25A6" w:rsidRDefault="004A184D" w:rsidP="008A25A6">
      <w:pPr>
        <w:jc w:val="both"/>
        <w:rPr>
          <w:lang w:val="en-US"/>
        </w:rPr>
      </w:pPr>
      <w:r w:rsidRPr="008A25A6">
        <w:rPr>
          <w:lang w:val="en-US"/>
        </w:rPr>
        <w:t>The situation changed in Rel-17 with the introduction of multi-PDSCH scheduling, where the change to ‘</w:t>
      </w:r>
      <w:r w:rsidRPr="008A25A6">
        <w:rPr>
          <w:i/>
          <w:iCs/>
          <w:lang w:val="en-US"/>
        </w:rPr>
        <w:t xml:space="preserve">a number of </w:t>
      </w:r>
      <w:r w:rsidR="0030485C" w:rsidRPr="008A25A6">
        <w:rPr>
          <w:i/>
          <w:iCs/>
          <w:lang w:val="en-US"/>
        </w:rPr>
        <w:t xml:space="preserve">PDSCH receptions ending in DL slot </w:t>
      </w:r>
      <w:proofErr w:type="spellStart"/>
      <w:r w:rsidR="0030485C" w:rsidRPr="008A25A6">
        <w:rPr>
          <w:i/>
          <w:iCs/>
          <w:lang w:val="en-US"/>
        </w:rPr>
        <w:t>n</w:t>
      </w:r>
      <w:r w:rsidR="0030485C" w:rsidRPr="008A25A6">
        <w:rPr>
          <w:i/>
          <w:iCs/>
          <w:vertAlign w:val="subscript"/>
          <w:lang w:val="en-US"/>
        </w:rPr>
        <w:t>D</w:t>
      </w:r>
      <w:proofErr w:type="spellEnd"/>
      <w:r w:rsidR="0030485C" w:rsidRPr="008A25A6">
        <w:rPr>
          <w:lang w:val="en-US"/>
        </w:rPr>
        <w:t xml:space="preserve">’ </w:t>
      </w:r>
      <w:r w:rsidR="00134E90" w:rsidRPr="008A25A6">
        <w:rPr>
          <w:lang w:val="en-US"/>
        </w:rPr>
        <w:t>was done, which is still in the current Rel-18 specifications</w:t>
      </w:r>
      <w:r w:rsidR="00E275F2" w:rsidRPr="008A25A6">
        <w:rPr>
          <w:lang w:val="en-US"/>
        </w:rPr>
        <w:t xml:space="preserve">, i.e. </w:t>
      </w:r>
    </w:p>
    <w:p w14:paraId="3106E29C" w14:textId="77777777" w:rsidR="008A25A6" w:rsidRDefault="008A25A6" w:rsidP="008A25A6">
      <w:pPr>
        <w:pStyle w:val="ListParagraph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E275F2" w14:paraId="327FE494" w14:textId="77777777" w:rsidTr="008A25A6">
        <w:tc>
          <w:tcPr>
            <w:tcW w:w="9634" w:type="dxa"/>
          </w:tcPr>
          <w:p w14:paraId="315B62B9" w14:textId="79370F39" w:rsidR="00E275F2" w:rsidRDefault="00E275F2" w:rsidP="00E275F2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u w:val="single"/>
                <w:lang w:val="en-US"/>
              </w:rPr>
            </w:pPr>
            <w:r w:rsidRPr="0047365D">
              <w:rPr>
                <w:b/>
                <w:bCs/>
                <w:sz w:val="20"/>
                <w:szCs w:val="20"/>
                <w:u w:val="single"/>
                <w:lang w:val="en-US"/>
              </w:rPr>
              <w:t>From 38.213, v1</w:t>
            </w:r>
            <w:r w:rsidR="00553C97">
              <w:rPr>
                <w:b/>
                <w:bCs/>
                <w:sz w:val="20"/>
                <w:szCs w:val="20"/>
                <w:u w:val="single"/>
                <w:lang w:val="en-US"/>
              </w:rPr>
              <w:t>7</w:t>
            </w:r>
            <w:r w:rsidRPr="0047365D">
              <w:rPr>
                <w:b/>
                <w:bCs/>
                <w:sz w:val="20"/>
                <w:szCs w:val="20"/>
                <w:u w:val="single"/>
                <w:lang w:val="en-US"/>
              </w:rPr>
              <w:t>.1</w:t>
            </w:r>
            <w:r w:rsidR="00553C97">
              <w:rPr>
                <w:b/>
                <w:bCs/>
                <w:sz w:val="20"/>
                <w:szCs w:val="20"/>
                <w:u w:val="single"/>
                <w:lang w:val="en-US"/>
              </w:rPr>
              <w:t>2</w:t>
            </w:r>
            <w:r w:rsidRPr="0047365D">
              <w:rPr>
                <w:b/>
                <w:bCs/>
                <w:sz w:val="20"/>
                <w:szCs w:val="20"/>
                <w:u w:val="single"/>
                <w:lang w:val="en-US"/>
              </w:rPr>
              <w:t>.0</w:t>
            </w:r>
          </w:p>
          <w:p w14:paraId="3BA44E7D" w14:textId="77777777" w:rsidR="00E275F2" w:rsidRPr="00E275F2" w:rsidRDefault="00E275F2" w:rsidP="00E275F2">
            <w:pPr>
              <w:pStyle w:val="ListParagraph"/>
              <w:ind w:left="0"/>
              <w:jc w:val="both"/>
              <w:rPr>
                <w:sz w:val="20"/>
                <w:szCs w:val="20"/>
                <w:lang w:val="en-US"/>
              </w:rPr>
            </w:pPr>
          </w:p>
          <w:p w14:paraId="5207C017" w14:textId="77777777" w:rsidR="00E275F2" w:rsidRDefault="00E275F2" w:rsidP="00E275F2">
            <w:pPr>
              <w:pStyle w:val="ListParagraph"/>
              <w:ind w:left="0"/>
              <w:jc w:val="both"/>
              <w:rPr>
                <w:sz w:val="20"/>
                <w:szCs w:val="20"/>
                <w:lang w:val="en-US"/>
              </w:rPr>
            </w:pPr>
            <w:r w:rsidRPr="00E275F2">
              <w:rPr>
                <w:sz w:val="20"/>
                <w:szCs w:val="20"/>
                <w:lang w:val="en-US"/>
              </w:rPr>
              <w:t>…</w:t>
            </w:r>
          </w:p>
          <w:p w14:paraId="3CA7A5A1" w14:textId="77B1B551" w:rsidR="00E275F2" w:rsidRPr="00553C97" w:rsidRDefault="00553C97" w:rsidP="00553C97">
            <w:pPr>
              <w:overflowPunct/>
              <w:autoSpaceDE/>
              <w:autoSpaceDN/>
              <w:adjustRightInd/>
              <w:textAlignment w:val="auto"/>
            </w:pPr>
            <w:r w:rsidRPr="00553C97">
              <w:rPr>
                <w:highlight w:val="yellow"/>
              </w:rPr>
              <w:t xml:space="preserve">If the UE detects a DCI format scheduling </w:t>
            </w:r>
            <w:r w:rsidRPr="00553C97">
              <w:rPr>
                <w:highlight w:val="red"/>
              </w:rPr>
              <w:t xml:space="preserve">a number of PDSCH receptions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red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red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red"/>
                      <w:lang w:val="x-none"/>
                    </w:rPr>
                    <m:t>D</m:t>
                  </m:r>
                </m:sub>
              </m:sSub>
            </m:oMath>
            <w:r w:rsidRPr="00553C97">
              <w:t xml:space="preserve"> or if the UE detects a DCI format generating a HARQ-ACK information bit</w:t>
            </w:r>
            <w:r w:rsidRPr="00553C97">
              <w:rPr>
                <w:rFonts w:hint="eastAsia"/>
                <w:lang w:val="en-US" w:eastAsia="zh-CN"/>
              </w:rPr>
              <w:t xml:space="preserve"> </w:t>
            </w:r>
            <w:r w:rsidRPr="00553C97">
              <w:t xml:space="preserve">and does not schedule a PDSCH reception through a PDCCH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 w:rsidRPr="00553C97">
              <w:t xml:space="preserve">, </w:t>
            </w:r>
            <w:r w:rsidRPr="00553C97">
              <w:rPr>
                <w:highlight w:val="yellow"/>
              </w:rPr>
              <w:t xml:space="preserve">the UE provides corresponding HARQ-ACK information in a PUCCH transmission within UL slot </w:t>
            </w:r>
            <m:oMath>
              <m:r>
                <w:rPr>
                  <w:rFonts w:ascii="Cambria Math" w:hAnsi="Cambria Math"/>
                  <w:highlight w:val="yellow"/>
                </w:rPr>
                <m:t>n+k</m:t>
              </m:r>
            </m:oMath>
            <w:r w:rsidRPr="00553C97">
              <w:rPr>
                <w:highlight w:val="yellow"/>
              </w:rPr>
              <w:t xml:space="preserve">, where </w:t>
            </w:r>
            <m:oMath>
              <m:r>
                <w:rPr>
                  <w:rFonts w:ascii="Cambria Math" w:hAnsi="Cambria Math"/>
                  <w:highlight w:val="yellow"/>
                </w:rPr>
                <m:t>k</m:t>
              </m:r>
            </m:oMath>
            <w:r w:rsidRPr="00553C97">
              <w:rPr>
                <w:highlight w:val="yellow"/>
              </w:rPr>
              <w:t xml:space="preserve"> is a number of slots and is indicated by the PDSCH-to-HARQ_feedback timing indicator field in the DCI format</w:t>
            </w:r>
            <w:r w:rsidRPr="00553C97">
              <w:t xml:space="preserve">, if present, or provided by </w:t>
            </w:r>
            <w:r w:rsidRPr="00553C97">
              <w:rPr>
                <w:i/>
              </w:rPr>
              <w:t>dl-</w:t>
            </w:r>
            <w:proofErr w:type="spellStart"/>
            <w:r w:rsidRPr="00553C97">
              <w:rPr>
                <w:i/>
              </w:rPr>
              <w:t>DataToUL</w:t>
            </w:r>
            <w:proofErr w:type="spellEnd"/>
            <w:r w:rsidRPr="00553C97">
              <w:rPr>
                <w:i/>
              </w:rPr>
              <w:t>-ACK</w:t>
            </w:r>
            <w:r w:rsidRPr="00553C97">
              <w:t xml:space="preserve">, </w:t>
            </w:r>
            <w:r w:rsidRPr="00553C97">
              <w:rPr>
                <w:i/>
              </w:rPr>
              <w:t>dl-DataToUL-ACK-r16</w:t>
            </w:r>
            <w:r w:rsidRPr="00553C97">
              <w:rPr>
                <w:iCs/>
              </w:rPr>
              <w:t xml:space="preserve">, </w:t>
            </w:r>
            <w:r w:rsidRPr="00553C97">
              <w:t xml:space="preserve">or </w:t>
            </w:r>
            <w:r w:rsidRPr="00553C97">
              <w:rPr>
                <w:i/>
              </w:rPr>
              <w:t>dl-</w:t>
            </w:r>
            <w:proofErr w:type="spellStart"/>
            <w:r w:rsidRPr="00553C97">
              <w:rPr>
                <w:i/>
              </w:rPr>
              <w:t>DataToUL</w:t>
            </w:r>
            <w:proofErr w:type="spellEnd"/>
            <w:r w:rsidRPr="00553C97">
              <w:rPr>
                <w:i/>
              </w:rPr>
              <w:t>-ACK</w:t>
            </w:r>
            <w:r w:rsidRPr="00553C97">
              <w:rPr>
                <w:i/>
                <w:lang w:val="en-US"/>
              </w:rPr>
              <w:t>-DCI-1-2</w:t>
            </w:r>
            <w:r w:rsidRPr="00553C97">
              <w:t>,</w:t>
            </w:r>
            <w:r w:rsidRPr="00553C97">
              <w:rPr>
                <w:iCs/>
              </w:rPr>
              <w:t xml:space="preserve"> </w:t>
            </w:r>
            <w:r w:rsidRPr="00553C97">
              <w:t xml:space="preserve">or </w:t>
            </w:r>
            <w:r w:rsidRPr="00553C97">
              <w:rPr>
                <w:i/>
                <w:iCs/>
              </w:rPr>
              <w:t>dl-DataToUL-ACK-r17</w:t>
            </w:r>
            <w:r w:rsidRPr="00553C97">
              <w:rPr>
                <w:kern w:val="2"/>
              </w:rPr>
              <w:t xml:space="preserve">, </w:t>
            </w:r>
            <w:r w:rsidRPr="00553C97">
              <w:rPr>
                <w:rFonts w:eastAsia="Malgun Gothic"/>
                <w:lang w:val="en-US" w:eastAsia="zh-CN"/>
              </w:rPr>
              <w:t xml:space="preserve">or </w:t>
            </w:r>
            <w:r w:rsidRPr="00553C97">
              <w:rPr>
                <w:rFonts w:eastAsia="Malgun Gothic"/>
                <w:i/>
              </w:rPr>
              <w:t>dl-</w:t>
            </w:r>
            <w:proofErr w:type="spellStart"/>
            <w:r w:rsidRPr="00553C97">
              <w:rPr>
                <w:rFonts w:eastAsia="Malgun Gothic"/>
                <w:i/>
              </w:rPr>
              <w:t>DataToUL</w:t>
            </w:r>
            <w:proofErr w:type="spellEnd"/>
            <w:r w:rsidRPr="00553C97">
              <w:rPr>
                <w:rFonts w:eastAsia="Malgun Gothic"/>
                <w:i/>
              </w:rPr>
              <w:t>-ACK</w:t>
            </w:r>
            <w:r w:rsidRPr="00553C97">
              <w:rPr>
                <w:rFonts w:eastAsia="Malgun Gothic"/>
                <w:i/>
                <w:lang w:val="en-US"/>
              </w:rPr>
              <w:t>-DCI-1-2</w:t>
            </w:r>
            <w:r w:rsidRPr="00553C97">
              <w:rPr>
                <w:i/>
                <w:lang w:val="en-US"/>
              </w:rPr>
              <w:t>-r17</w:t>
            </w:r>
            <w:r w:rsidRPr="00553C97">
              <w:t>,</w:t>
            </w:r>
            <w:r w:rsidRPr="00553C97">
              <w:rPr>
                <w:iCs/>
              </w:rPr>
              <w:t xml:space="preserve"> </w:t>
            </w:r>
            <w:r w:rsidRPr="00553C97">
              <w:t xml:space="preserve">or </w:t>
            </w:r>
            <w:r w:rsidRPr="00553C97">
              <w:rPr>
                <w:i/>
                <w:iCs/>
              </w:rPr>
              <w:t>dl-DataToUL-ACK-v1700</w:t>
            </w:r>
            <w:r w:rsidRPr="00553C97">
              <w:t xml:space="preserve">. </w:t>
            </w:r>
          </w:p>
          <w:p w14:paraId="68D79BC6" w14:textId="2F16C07D" w:rsidR="00E275F2" w:rsidRDefault="00E275F2" w:rsidP="00E275F2">
            <w:pPr>
              <w:pStyle w:val="ListParagraph"/>
              <w:ind w:left="0"/>
              <w:jc w:val="both"/>
              <w:rPr>
                <w:sz w:val="20"/>
                <w:szCs w:val="20"/>
                <w:lang w:val="en-US"/>
              </w:rPr>
            </w:pPr>
            <w:r w:rsidRPr="00E275F2">
              <w:rPr>
                <w:sz w:val="20"/>
                <w:szCs w:val="20"/>
                <w:lang w:val="en-US"/>
              </w:rPr>
              <w:t>…</w:t>
            </w:r>
          </w:p>
        </w:tc>
      </w:tr>
    </w:tbl>
    <w:p w14:paraId="06FF1019" w14:textId="77777777" w:rsidR="008A25A6" w:rsidRDefault="008A25A6" w:rsidP="00E275F2">
      <w:pPr>
        <w:pStyle w:val="ListParagraph"/>
        <w:jc w:val="both"/>
        <w:rPr>
          <w:sz w:val="20"/>
          <w:szCs w:val="20"/>
          <w:lang w:val="en-US"/>
        </w:rPr>
      </w:pPr>
    </w:p>
    <w:p w14:paraId="0C0FCDE8" w14:textId="7030461F" w:rsidR="00F46ABB" w:rsidRPr="008A25A6" w:rsidRDefault="00134E90" w:rsidP="008A25A6">
      <w:pPr>
        <w:jc w:val="both"/>
        <w:rPr>
          <w:lang w:val="en-US"/>
        </w:rPr>
      </w:pPr>
      <w:r w:rsidRPr="008A25A6">
        <w:rPr>
          <w:lang w:val="en-US"/>
        </w:rPr>
        <w:t xml:space="preserve">But this multi-PDSCH change in Rel-16 seems to have </w:t>
      </w:r>
      <w:r w:rsidR="00590BFA" w:rsidRPr="008A25A6">
        <w:rPr>
          <w:lang w:val="en-US"/>
        </w:rPr>
        <w:t xml:space="preserve">forgotten to equally take the multi-PDSCH operation also in the blue paragraph (defining n) into account, as </w:t>
      </w:r>
      <w:r w:rsidR="004E3C31" w:rsidRPr="008A25A6">
        <w:rPr>
          <w:lang w:val="en-US"/>
        </w:rPr>
        <w:t>for the blue paragraph (defining slot n) actually the multi-PDSCH was not taking into account</w:t>
      </w:r>
      <w:r w:rsidR="008048E2" w:rsidRPr="008A25A6">
        <w:rPr>
          <w:lang w:val="en-US"/>
        </w:rPr>
        <w:t xml:space="preserve"> – as in the blue paragraph defining n, only ‘a PDSCH reception’ </w:t>
      </w:r>
      <w:r w:rsidR="006B5D3C" w:rsidRPr="008A25A6">
        <w:rPr>
          <w:lang w:val="en-US"/>
        </w:rPr>
        <w:t>is mentioned but not anything like ‘a number of PDSCH receptions’.</w:t>
      </w:r>
      <w:r w:rsidR="00123F05" w:rsidRPr="008A25A6">
        <w:rPr>
          <w:lang w:val="en-US"/>
        </w:rPr>
        <w:t xml:space="preserve"> There is the following agreement that is in terms of </w:t>
      </w:r>
      <w:r w:rsidR="00F46ABB" w:rsidRPr="008A25A6">
        <w:rPr>
          <w:lang w:val="en-US"/>
        </w:rPr>
        <w:t xml:space="preserve">DL slots: </w:t>
      </w:r>
    </w:p>
    <w:p w14:paraId="1BE7D2F9" w14:textId="77777777" w:rsidR="008A25A6" w:rsidRDefault="008A25A6" w:rsidP="00E275F2">
      <w:pPr>
        <w:pStyle w:val="ListParagraph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F46ABB" w14:paraId="3D8AF59D" w14:textId="77777777" w:rsidTr="008A25A6">
        <w:tc>
          <w:tcPr>
            <w:tcW w:w="9634" w:type="dxa"/>
          </w:tcPr>
          <w:p w14:paraId="183E3CAD" w14:textId="77777777" w:rsidR="00F46ABB" w:rsidRPr="00B10494" w:rsidRDefault="00F46ABB" w:rsidP="00F46ABB">
            <w:pPr>
              <w:spacing w:after="0" w:line="259" w:lineRule="auto"/>
              <w:textAlignment w:val="auto"/>
              <w:rPr>
                <w:lang w:val="en-US"/>
              </w:rPr>
            </w:pPr>
            <w:r w:rsidRPr="00B10494">
              <w:rPr>
                <w:highlight w:val="green"/>
              </w:rPr>
              <w:t>Agreement:</w:t>
            </w:r>
            <w:r w:rsidRPr="00B10494">
              <w:t xml:space="preserve"> (RAN1#104-e)</w:t>
            </w:r>
            <w:r w:rsidRPr="00B10494">
              <w:rPr>
                <w:lang w:val="en-US"/>
              </w:rPr>
              <w:t> </w:t>
            </w:r>
          </w:p>
          <w:p w14:paraId="26AA7026" w14:textId="77777777" w:rsidR="00F46ABB" w:rsidRPr="00B10494" w:rsidRDefault="00F46ABB" w:rsidP="00823048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lang w:val="en-US"/>
              </w:rPr>
            </w:pPr>
            <w:r w:rsidRPr="00B10494">
              <w:t>For a DCI scheduling multiple PDSCHs, HARQ-ACK information corresponding to PDSCHs scheduled by the DCI is multiplexed with a single PUCCH in a slot that is determined based on K1,</w:t>
            </w:r>
            <w:r w:rsidRPr="00B10494">
              <w:rPr>
                <w:lang w:val="en-US"/>
              </w:rPr>
              <w:t> </w:t>
            </w:r>
          </w:p>
          <w:p w14:paraId="739D173A" w14:textId="77777777" w:rsidR="00F46ABB" w:rsidRPr="00B10494" w:rsidRDefault="00F46ABB" w:rsidP="00823048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lang w:val="en-US"/>
              </w:rPr>
            </w:pPr>
            <w:r w:rsidRPr="00B10494">
              <w:rPr>
                <w:highlight w:val="yellow"/>
              </w:rPr>
              <w:t>where K1</w:t>
            </w:r>
            <w:r w:rsidRPr="00B10494">
              <w:t xml:space="preserve"> (indicated by the PDSCH-to-</w:t>
            </w:r>
            <w:proofErr w:type="spellStart"/>
            <w:r w:rsidRPr="00B10494">
              <w:t>HARQ_feedback</w:t>
            </w:r>
            <w:proofErr w:type="spellEnd"/>
            <w:r w:rsidRPr="00B10494">
              <w:t xml:space="preserve"> timing indicator field in the DCI or provided by </w:t>
            </w:r>
            <w:r w:rsidRPr="00B10494">
              <w:rPr>
                <w:i/>
                <w:iCs/>
              </w:rPr>
              <w:t>dl-</w:t>
            </w:r>
            <w:proofErr w:type="spellStart"/>
            <w:r w:rsidRPr="00B10494">
              <w:rPr>
                <w:i/>
                <w:iCs/>
              </w:rPr>
              <w:t>DataToUL</w:t>
            </w:r>
            <w:proofErr w:type="spellEnd"/>
            <w:r w:rsidRPr="00B10494">
              <w:rPr>
                <w:i/>
                <w:iCs/>
              </w:rPr>
              <w:t xml:space="preserve">-ACK </w:t>
            </w:r>
            <w:r w:rsidRPr="00B10494">
              <w:t>if the PDSCH-to-</w:t>
            </w:r>
            <w:proofErr w:type="spellStart"/>
            <w:r w:rsidRPr="00B10494">
              <w:t>HARQ_feedback</w:t>
            </w:r>
            <w:proofErr w:type="spellEnd"/>
            <w:r w:rsidRPr="00B10494">
              <w:t xml:space="preserve"> timing indicator field is not present in the DCI) </w:t>
            </w:r>
            <w:r w:rsidRPr="00B10494">
              <w:rPr>
                <w:highlight w:val="yellow"/>
              </w:rPr>
              <w:t>indicates the slot offset between the slot of the last PDSCH scheduled by the DCI and the slot carrying the HARQ-ACK information corresponding to the scheduled PDSCHs</w:t>
            </w:r>
            <w:r w:rsidRPr="00B10494">
              <w:t>.</w:t>
            </w:r>
            <w:r w:rsidRPr="00B10494">
              <w:rPr>
                <w:lang w:val="en-US"/>
              </w:rPr>
              <w:t> </w:t>
            </w:r>
          </w:p>
          <w:p w14:paraId="6C90F977" w14:textId="77777777" w:rsidR="00F46ABB" w:rsidRPr="00B10494" w:rsidRDefault="00F46ABB" w:rsidP="0082304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lang w:val="en-US"/>
              </w:rPr>
            </w:pPr>
            <w:r w:rsidRPr="00B10494">
              <w:t>It is noted that granularity of K1 can be separately discussed.</w:t>
            </w:r>
            <w:r w:rsidRPr="00B10494">
              <w:rPr>
                <w:lang w:val="en-US"/>
              </w:rPr>
              <w:t> </w:t>
            </w:r>
          </w:p>
          <w:p w14:paraId="10BF2B91" w14:textId="77777777" w:rsidR="00F46ABB" w:rsidRPr="00B10494" w:rsidRDefault="00F46ABB" w:rsidP="00823048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lang w:val="en-US"/>
              </w:rPr>
            </w:pPr>
            <w:r w:rsidRPr="00B10494">
              <w:t xml:space="preserve">FFS: If needed, further discuss </w:t>
            </w:r>
            <w:proofErr w:type="gramStart"/>
            <w:r w:rsidRPr="00B10494">
              <w:t>whether or not</w:t>
            </w:r>
            <w:proofErr w:type="gramEnd"/>
            <w:r w:rsidRPr="00B10494">
              <w:t xml:space="preserve"> HARQ-ACK information corresponding to different PDSCHs scheduled by the DCI can be carried by different PUCCH(s)</w:t>
            </w:r>
            <w:r w:rsidRPr="00B10494">
              <w:rPr>
                <w:lang w:val="en-US"/>
              </w:rPr>
              <w:t> </w:t>
            </w:r>
          </w:p>
          <w:p w14:paraId="1BF5BE1C" w14:textId="77777777" w:rsidR="00F46ABB" w:rsidRDefault="00F46ABB" w:rsidP="00F46ABB">
            <w:pPr>
              <w:pStyle w:val="ListParagraph"/>
              <w:ind w:left="0"/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261AEFA8" w14:textId="77777777" w:rsidR="008A25A6" w:rsidRDefault="008A25A6" w:rsidP="00331907">
      <w:pPr>
        <w:pStyle w:val="ListParagraph"/>
        <w:jc w:val="both"/>
        <w:rPr>
          <w:sz w:val="20"/>
          <w:szCs w:val="20"/>
          <w:lang w:val="en-US"/>
        </w:rPr>
      </w:pPr>
    </w:p>
    <w:p w14:paraId="6B40B527" w14:textId="27954F96" w:rsidR="001A0889" w:rsidRPr="008A25A6" w:rsidRDefault="006B5D3C" w:rsidP="008A25A6">
      <w:pPr>
        <w:jc w:val="both"/>
        <w:rPr>
          <w:lang w:val="en-US"/>
        </w:rPr>
      </w:pPr>
      <w:r w:rsidRPr="008A25A6">
        <w:rPr>
          <w:lang w:val="en-US"/>
        </w:rPr>
        <w:t>Therefore, if one would like to be nit-picking, the multi-PDSCH HARQ-ACK timing</w:t>
      </w:r>
      <w:r w:rsidR="00331907" w:rsidRPr="008A25A6">
        <w:rPr>
          <w:lang w:val="en-US"/>
        </w:rPr>
        <w:t xml:space="preserve"> for sub-slot based PUCCH in Rel-16 may not be that well defined</w:t>
      </w:r>
      <w:r w:rsidR="00095278" w:rsidRPr="008A25A6">
        <w:rPr>
          <w:lang w:val="en-US"/>
        </w:rPr>
        <w:t xml:space="preserve">, as only the definition of ‘k’ but not the definition of ‘n’ considers multiple PDSCHs scheduled by a single DCI. </w:t>
      </w:r>
      <w:r w:rsidR="00123A12" w:rsidRPr="008A25A6">
        <w:rPr>
          <w:lang w:val="en-US"/>
        </w:rPr>
        <w:t xml:space="preserve">And even for slot based PUCCH, </w:t>
      </w:r>
      <w:r w:rsidR="005C5C2F" w:rsidRPr="008A25A6">
        <w:rPr>
          <w:lang w:val="en-US"/>
        </w:rPr>
        <w:t xml:space="preserve">one may argue that paragraph in blue defining </w:t>
      </w:r>
      <w:r w:rsidR="0038160E" w:rsidRPr="008A25A6">
        <w:rPr>
          <w:lang w:val="en-US"/>
        </w:rPr>
        <w:t xml:space="preserve">UL slot </w:t>
      </w:r>
      <w:proofErr w:type="spellStart"/>
      <w:r w:rsidR="005C5C2F" w:rsidRPr="008A25A6">
        <w:rPr>
          <w:lang w:val="en-US"/>
        </w:rPr>
        <w:t>n</w:t>
      </w:r>
      <w:proofErr w:type="spellEnd"/>
      <w:r w:rsidR="0038160E" w:rsidRPr="008A25A6">
        <w:rPr>
          <w:lang w:val="en-US"/>
        </w:rPr>
        <w:t xml:space="preserve"> the multi-PDSCH operation is currently not covered. </w:t>
      </w:r>
      <w:r w:rsidR="009E7EE8" w:rsidRPr="008A25A6">
        <w:rPr>
          <w:lang w:val="en-US"/>
        </w:rPr>
        <w:t>Looking at the blue paragraph, it seems that there would be for each of the multiple PDSCHs a separate UL slot n defined</w:t>
      </w:r>
      <w:r w:rsidR="001512C4" w:rsidRPr="008A25A6">
        <w:rPr>
          <w:lang w:val="en-US"/>
        </w:rPr>
        <w:t xml:space="preserve"> as the red part there is for a single PDSCH reception only</w:t>
      </w:r>
      <w:r w:rsidR="009E7EE8" w:rsidRPr="008A25A6">
        <w:rPr>
          <w:lang w:val="en-US"/>
        </w:rPr>
        <w:t xml:space="preserve">. </w:t>
      </w:r>
      <w:r w:rsidR="00EF0BFE" w:rsidRPr="008A25A6">
        <w:rPr>
          <w:lang w:val="en-US"/>
        </w:rPr>
        <w:t xml:space="preserve">So it would have been actually better to make the related Rel-17 multi-PDSCH clarification </w:t>
      </w:r>
      <w:r w:rsidR="00EB41CD" w:rsidRPr="008A25A6">
        <w:rPr>
          <w:lang w:val="en-US"/>
        </w:rPr>
        <w:t xml:space="preserve">not in the yellow paragraph but in the blue paragraph instead. </w:t>
      </w:r>
      <w:r w:rsidR="00EF0BFE" w:rsidRPr="008A25A6">
        <w:rPr>
          <w:lang w:val="en-US"/>
        </w:rPr>
        <w:t xml:space="preserve"> </w:t>
      </w:r>
    </w:p>
    <w:p w14:paraId="37F75A2A" w14:textId="77777777" w:rsidR="008A25A6" w:rsidRDefault="008A25A6" w:rsidP="008A25A6">
      <w:pPr>
        <w:pStyle w:val="ListParagraph"/>
        <w:jc w:val="both"/>
        <w:rPr>
          <w:sz w:val="20"/>
          <w:szCs w:val="20"/>
          <w:lang w:val="en-US"/>
        </w:rPr>
      </w:pPr>
    </w:p>
    <w:p w14:paraId="1FEADAD1" w14:textId="7268C26A" w:rsidR="00B17041" w:rsidRPr="008A25A6" w:rsidRDefault="0038160E" w:rsidP="008A25A6">
      <w:pPr>
        <w:jc w:val="both"/>
        <w:rPr>
          <w:lang w:val="en-US"/>
        </w:rPr>
      </w:pPr>
      <w:r w:rsidRPr="008A25A6">
        <w:rPr>
          <w:lang w:val="en-US"/>
        </w:rPr>
        <w:t xml:space="preserve">In </w:t>
      </w:r>
      <w:r w:rsidR="003070AB" w:rsidRPr="008A25A6">
        <w:rPr>
          <w:lang w:val="en-US"/>
        </w:rPr>
        <w:t xml:space="preserve">the </w:t>
      </w:r>
      <w:r w:rsidRPr="008A25A6">
        <w:rPr>
          <w:lang w:val="en-US"/>
        </w:rPr>
        <w:t>Rel-18</w:t>
      </w:r>
      <w:r w:rsidR="003070AB" w:rsidRPr="008A25A6">
        <w:rPr>
          <w:lang w:val="en-US"/>
        </w:rPr>
        <w:t xml:space="preserve"> MC-</w:t>
      </w:r>
      <w:proofErr w:type="spellStart"/>
      <w:r w:rsidR="003070AB" w:rsidRPr="008A25A6">
        <w:rPr>
          <w:lang w:val="en-US"/>
        </w:rPr>
        <w:t>enh</w:t>
      </w:r>
      <w:proofErr w:type="spellEnd"/>
      <w:r w:rsidR="003070AB" w:rsidRPr="008A25A6">
        <w:rPr>
          <w:lang w:val="en-US"/>
        </w:rPr>
        <w:t xml:space="preserve"> discussions with the introduction of DCI format 1_3</w:t>
      </w:r>
      <w:r w:rsidRPr="008A25A6">
        <w:rPr>
          <w:lang w:val="en-US"/>
        </w:rPr>
        <w:t xml:space="preserve">, </w:t>
      </w:r>
      <w:r w:rsidR="003070AB" w:rsidRPr="008A25A6">
        <w:rPr>
          <w:lang w:val="en-US"/>
        </w:rPr>
        <w:t xml:space="preserve">the yellow paragraph </w:t>
      </w:r>
      <w:r w:rsidR="00D60FF2" w:rsidRPr="008A25A6">
        <w:rPr>
          <w:lang w:val="en-US"/>
        </w:rPr>
        <w:t xml:space="preserve">in 8.2.3 of 38.213 </w:t>
      </w:r>
      <w:r w:rsidR="003070AB" w:rsidRPr="008A25A6">
        <w:rPr>
          <w:lang w:val="en-US"/>
        </w:rPr>
        <w:t>was used as argument</w:t>
      </w:r>
      <w:r w:rsidR="00D60FF2" w:rsidRPr="008A25A6">
        <w:rPr>
          <w:lang w:val="en-US"/>
        </w:rPr>
        <w:t xml:space="preserve"> that the ‘last PDSCH scheduled by DCI’ </w:t>
      </w:r>
      <w:r w:rsidR="001D36C2" w:rsidRPr="008A25A6">
        <w:rPr>
          <w:lang w:val="en-US"/>
        </w:rPr>
        <w:t xml:space="preserve">is already captured in terms of defining the DL slot </w:t>
      </w:r>
      <w:proofErr w:type="spellStart"/>
      <w:r w:rsidR="00C57C90" w:rsidRPr="008A25A6">
        <w:rPr>
          <w:lang w:val="en-US"/>
        </w:rPr>
        <w:t>n</w:t>
      </w:r>
      <w:r w:rsidR="00C57C90" w:rsidRPr="008A25A6">
        <w:rPr>
          <w:vertAlign w:val="subscript"/>
          <w:lang w:val="en-US"/>
        </w:rPr>
        <w:t>D</w:t>
      </w:r>
      <w:proofErr w:type="spellEnd"/>
      <w:r w:rsidR="00C57C90" w:rsidRPr="008A25A6">
        <w:rPr>
          <w:lang w:val="en-US"/>
        </w:rPr>
        <w:t>, but the association/ definition of ‘PUCCH’ slot n is based on the blue paragraph (basically defining the reference PDSCH for the HARQ-ACK timing) but not the yellow paragraph that just defines k</w:t>
      </w:r>
      <w:r w:rsidR="00B17041" w:rsidRPr="008A25A6">
        <w:rPr>
          <w:lang w:val="en-US"/>
        </w:rPr>
        <w:t xml:space="preserve">, i.e. the PDSCH-to-HARQ slot offset. </w:t>
      </w:r>
      <w:r w:rsidR="00B17041" w:rsidRPr="008A25A6">
        <w:rPr>
          <w:lang w:val="en-US"/>
        </w:rPr>
        <w:br/>
        <w:t xml:space="preserve">So </w:t>
      </w:r>
      <w:proofErr w:type="gramStart"/>
      <w:r w:rsidR="00B17041" w:rsidRPr="008A25A6">
        <w:rPr>
          <w:lang w:val="en-US"/>
        </w:rPr>
        <w:t>similarly</w:t>
      </w:r>
      <w:proofErr w:type="gramEnd"/>
      <w:r w:rsidR="00B17041" w:rsidRPr="008A25A6">
        <w:rPr>
          <w:lang w:val="en-US"/>
        </w:rPr>
        <w:t xml:space="preserve"> there, the current specs actually do not really define the </w:t>
      </w:r>
      <w:r w:rsidR="00F31A16" w:rsidRPr="008A25A6">
        <w:rPr>
          <w:lang w:val="en-US"/>
        </w:rPr>
        <w:t>‘PUCCH’ slot n for scheduling using DCI format 1_3 in Rel-18</w:t>
      </w:r>
      <w:r w:rsidR="006E4E74" w:rsidRPr="008A25A6">
        <w:rPr>
          <w:lang w:val="en-US"/>
        </w:rPr>
        <w:t xml:space="preserve"> neither for slot nor for sub-slot based PUCCH</w:t>
      </w:r>
      <w:r w:rsidR="003D67C0" w:rsidRPr="008A25A6">
        <w:rPr>
          <w:lang w:val="en-US"/>
        </w:rPr>
        <w:t xml:space="preserve">, as the blue paragraph defining UL slot n is </w:t>
      </w:r>
      <w:r w:rsidR="006C0287" w:rsidRPr="008A25A6">
        <w:rPr>
          <w:lang w:val="en-US"/>
        </w:rPr>
        <w:t>not mentioning multiple PDSCH receptions</w:t>
      </w:r>
      <w:r w:rsidR="00CD14E6" w:rsidRPr="008A25A6">
        <w:rPr>
          <w:lang w:val="en-US"/>
        </w:rPr>
        <w:t xml:space="preserve"> (see the red part there)</w:t>
      </w:r>
      <w:r w:rsidR="006C0287" w:rsidRPr="008A25A6">
        <w:rPr>
          <w:lang w:val="en-US"/>
        </w:rPr>
        <w:t>.</w:t>
      </w:r>
      <w:r w:rsidR="005B1ED0" w:rsidRPr="008A25A6">
        <w:rPr>
          <w:lang w:val="en-US"/>
        </w:rPr>
        <w:t xml:space="preserve"> This could imply (as for R16 above), that for each of the PDSCHs for different cells a different UL slot n is determined. </w:t>
      </w:r>
      <w:r w:rsidR="006C0287" w:rsidRPr="008A25A6">
        <w:rPr>
          <w:lang w:val="en-US"/>
        </w:rPr>
        <w:t xml:space="preserve"> </w:t>
      </w:r>
    </w:p>
    <w:p w14:paraId="1593A327" w14:textId="77777777" w:rsidR="00EA7BD5" w:rsidRDefault="00EA7BD5" w:rsidP="00EA7BD5">
      <w:pPr>
        <w:jc w:val="both"/>
        <w:rPr>
          <w:lang w:val="en-US"/>
        </w:rPr>
      </w:pPr>
    </w:p>
    <w:p w14:paraId="3477D7A7" w14:textId="1E50FF11" w:rsidR="007A5D85" w:rsidRDefault="007A5D85" w:rsidP="00EA7BD5">
      <w:pPr>
        <w:jc w:val="both"/>
        <w:rPr>
          <w:lang w:val="en-US"/>
        </w:rPr>
      </w:pPr>
      <w:r>
        <w:rPr>
          <w:lang w:val="en-US"/>
        </w:rPr>
        <w:t>Looking at this, the actual Rel-17 &amp; Rel-18 specifications would have bee</w:t>
      </w:r>
      <w:r w:rsidR="00583BD6">
        <w:rPr>
          <w:lang w:val="en-US"/>
        </w:rPr>
        <w:t xml:space="preserve">n </w:t>
      </w:r>
      <w:r w:rsidR="00222168">
        <w:rPr>
          <w:lang w:val="en-US"/>
        </w:rPr>
        <w:t xml:space="preserve">better </w:t>
      </w:r>
      <w:r w:rsidR="00583BD6">
        <w:rPr>
          <w:lang w:val="en-US"/>
        </w:rPr>
        <w:t xml:space="preserve">written something along the following lines: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4B23" w14:paraId="2B20597C" w14:textId="77777777">
        <w:tc>
          <w:tcPr>
            <w:tcW w:w="9629" w:type="dxa"/>
          </w:tcPr>
          <w:p w14:paraId="4A032314" w14:textId="77777777" w:rsidR="00204217" w:rsidRDefault="00204217" w:rsidP="00204217">
            <w:pPr>
              <w:spacing w:after="0"/>
              <w:jc w:val="both"/>
              <w:rPr>
                <w:lang w:val="en-US"/>
              </w:rPr>
            </w:pPr>
          </w:p>
          <w:p w14:paraId="75658563" w14:textId="77777777" w:rsidR="00204217" w:rsidRPr="00C36827" w:rsidRDefault="00204217" w:rsidP="00204217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rFonts w:ascii="Arial" w:hAnsi="Arial"/>
                <w:sz w:val="28"/>
              </w:rPr>
            </w:pPr>
            <w:r w:rsidRPr="00CB4A6D">
              <w:rPr>
                <w:rFonts w:ascii="Arial" w:hAnsi="Arial"/>
                <w:sz w:val="28"/>
              </w:rPr>
              <w:t>9.</w:t>
            </w:r>
            <w:r w:rsidRPr="00C36827">
              <w:rPr>
                <w:rFonts w:ascii="Arial" w:hAnsi="Arial"/>
                <w:sz w:val="28"/>
              </w:rPr>
              <w:t>2.3</w:t>
            </w:r>
            <w:r w:rsidRPr="00C36827">
              <w:rPr>
                <w:rFonts w:ascii="Arial" w:hAnsi="Arial"/>
                <w:sz w:val="28"/>
              </w:rPr>
              <w:tab/>
              <w:t>UE procedure for reporting HARQ-ACK</w:t>
            </w:r>
          </w:p>
          <w:p w14:paraId="52BB1FF9" w14:textId="77777777" w:rsidR="00204217" w:rsidRPr="00C36827" w:rsidRDefault="00204217" w:rsidP="00204217">
            <w:pPr>
              <w:spacing w:after="0"/>
              <w:jc w:val="both"/>
              <w:rPr>
                <w:lang w:val="en-US"/>
              </w:rPr>
            </w:pPr>
            <w:r w:rsidRPr="00C36827">
              <w:rPr>
                <w:lang w:val="en-US"/>
              </w:rPr>
              <w:t>…</w:t>
            </w:r>
          </w:p>
          <w:p w14:paraId="0C0DAB9C" w14:textId="77777777" w:rsidR="007657C5" w:rsidRPr="00C36827" w:rsidRDefault="00204217" w:rsidP="007657C5">
            <w:r w:rsidRPr="00C36827">
              <w:t xml:space="preserve">If </w:t>
            </w:r>
            <w:r w:rsidRPr="00C36827">
              <w:rPr>
                <w:lang w:val="en-US"/>
              </w:rPr>
              <w:t xml:space="preserve">the UE is provided </w:t>
            </w:r>
            <w:proofErr w:type="spellStart"/>
            <w:r w:rsidRPr="00C36827">
              <w:rPr>
                <w:i/>
                <w:iCs/>
                <w:lang w:val="en-US"/>
              </w:rPr>
              <w:t>subslotLengthForPUCCH</w:t>
            </w:r>
            <w:proofErr w:type="spellEnd"/>
            <w:r w:rsidRPr="00C36827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C36827">
              <w:t xml:space="preserve"> is the last UL slot for PUCCH transmission that overlaps with a </w:t>
            </w:r>
            <w:r w:rsidR="0046566D" w:rsidRPr="0046566D">
              <w:rPr>
                <w:color w:val="FF0000"/>
                <w:u w:val="single"/>
              </w:rPr>
              <w:t>number of</w:t>
            </w:r>
            <w:r w:rsidR="0046566D" w:rsidRPr="0046566D">
              <w:rPr>
                <w:color w:val="FF0000"/>
              </w:rPr>
              <w:t xml:space="preserve"> </w:t>
            </w:r>
            <w:r w:rsidRPr="00C36827">
              <w:t>PDSCH reception</w:t>
            </w:r>
            <w:r w:rsidR="0046566D" w:rsidRPr="0046566D">
              <w:rPr>
                <w:color w:val="FF0000"/>
                <w:u w:val="single"/>
              </w:rPr>
              <w:t xml:space="preserve">s </w:t>
            </w:r>
            <w:r w:rsidR="000707B2" w:rsidRPr="0046566D">
              <w:rPr>
                <w:color w:val="FF0000"/>
                <w:u w:val="single"/>
              </w:rPr>
              <w:t>scheduled by a DCI format</w:t>
            </w:r>
            <w:r w:rsidR="000707B2" w:rsidRPr="000707B2">
              <w:rPr>
                <w:color w:val="FF0000"/>
              </w:rPr>
              <w:t xml:space="preserve"> </w:t>
            </w:r>
            <w:r w:rsidRPr="00C36827">
              <w:t xml:space="preserve">or with a PDCCH reception providing a DCI format </w:t>
            </w:r>
            <w:r w:rsidRPr="00C36827">
              <w:lastRenderedPageBreak/>
              <w:t xml:space="preserve">having associated HARQ-ACK information without scheduling a PDSCH reception; </w:t>
            </w:r>
            <w:r w:rsidR="007657C5" w:rsidRPr="00C36827">
              <w:t xml:space="preserve">otherwise,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="007657C5" w:rsidRPr="00C36827">
              <w:t xml:space="preserve"> is the last UL slot for PUCCH transmission that overlaps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 w:rsidR="007657C5" w:rsidRPr="00C36827">
              <w:rPr>
                <w:lang w:val="en-US"/>
              </w:rPr>
              <w:t xml:space="preserve"> </w:t>
            </w:r>
            <w:r w:rsidR="007657C5" w:rsidRPr="007657C5">
              <w:rPr>
                <w:color w:val="FF0000"/>
                <w:lang w:val="en-US"/>
              </w:rPr>
              <w:t xml:space="preserve">in which a number of </w:t>
            </w:r>
            <w:r w:rsidR="007657C5" w:rsidRPr="007657C5">
              <w:rPr>
                <w:strike/>
                <w:color w:val="FF0000"/>
              </w:rPr>
              <w:t>for the</w:t>
            </w:r>
            <w:r w:rsidR="007657C5" w:rsidRPr="007657C5">
              <w:rPr>
                <w:color w:val="FF0000"/>
              </w:rPr>
              <w:t xml:space="preserve"> </w:t>
            </w:r>
            <w:r w:rsidR="007657C5" w:rsidRPr="00C36827">
              <w:t>PDSCH reception</w:t>
            </w:r>
            <w:r w:rsidR="007657C5" w:rsidRPr="007657C5">
              <w:rPr>
                <w:color w:val="FF0000"/>
              </w:rPr>
              <w:t>s scheduled by a DCI format are ending</w:t>
            </w:r>
            <w:r w:rsidR="007657C5" w:rsidRPr="00C36827">
              <w:t xml:space="preserve"> or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 xml:space="preserve"> </m:t>
              </m:r>
            </m:oMath>
            <w:r w:rsidR="007657C5" w:rsidRPr="00C36827">
              <w:t>for the PDCCH reception in case of a DCI format that triggers a HARQ-ACK information report and does not schedule a PDSCH reception.</w:t>
            </w:r>
          </w:p>
          <w:p w14:paraId="6FC67AC8" w14:textId="037D2BE2" w:rsidR="00204217" w:rsidRPr="00C36827" w:rsidRDefault="00204217" w:rsidP="00204217"/>
          <w:p w14:paraId="2C613701" w14:textId="77777777" w:rsidR="00204217" w:rsidRPr="00C36827" w:rsidRDefault="00204217" w:rsidP="00204217">
            <w:pPr>
              <w:spacing w:after="0"/>
              <w:jc w:val="both"/>
              <w:rPr>
                <w:lang w:val="en-US"/>
              </w:rPr>
            </w:pPr>
            <w:r w:rsidRPr="00C36827">
              <w:rPr>
                <w:lang w:val="en-US"/>
              </w:rPr>
              <w:t>…</w:t>
            </w:r>
          </w:p>
          <w:p w14:paraId="2887EE04" w14:textId="77777777" w:rsidR="00204217" w:rsidRDefault="00204217" w:rsidP="00204217">
            <w:pPr>
              <w:spacing w:after="0"/>
              <w:jc w:val="both"/>
            </w:pPr>
            <w:r w:rsidRPr="00C36827">
              <w:t xml:space="preserve">If the UE detects a DCI format scheduling a number of PDSCH receptions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 w:rsidRPr="00C36827">
              <w:t xml:space="preserve"> or if the UE detects a DCI format generating a HARQ-ACK information bit</w:t>
            </w:r>
            <w:r w:rsidRPr="00C36827">
              <w:rPr>
                <w:rFonts w:hint="eastAsia"/>
                <w:lang w:val="en-US" w:eastAsia="zh-CN"/>
              </w:rPr>
              <w:t xml:space="preserve"> </w:t>
            </w:r>
            <w:r w:rsidRPr="00C36827">
              <w:t xml:space="preserve">and does not schedule a PDSCH reception through a PDCCH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 w:rsidRPr="00C36827">
              <w:t xml:space="preserve">, the UE provides corresponding HARQ-ACK information in a PUCCH transmission within UL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 w:rsidRPr="00C36827">
              <w:t xml:space="preserve">, 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C36827">
              <w:t xml:space="preserve"> is a number of slots and is indicated by the PDSCH-to-HARQ_feedback timing indicator field in the DCI format, if present, or provided by </w:t>
            </w:r>
            <w:r w:rsidRPr="00C36827">
              <w:rPr>
                <w:i/>
              </w:rPr>
              <w:t>dl-</w:t>
            </w:r>
            <w:proofErr w:type="spellStart"/>
            <w:r w:rsidRPr="00C36827">
              <w:rPr>
                <w:i/>
              </w:rPr>
              <w:t>DataToUL</w:t>
            </w:r>
            <w:proofErr w:type="spellEnd"/>
            <w:r w:rsidRPr="00C36827">
              <w:rPr>
                <w:i/>
              </w:rPr>
              <w:t>-ACK</w:t>
            </w:r>
            <w:r w:rsidRPr="00C36827">
              <w:t xml:space="preserve">, </w:t>
            </w:r>
            <w:r w:rsidRPr="00C36827">
              <w:rPr>
                <w:i/>
              </w:rPr>
              <w:t>dl-DataToUL-ACK-r16</w:t>
            </w:r>
            <w:r w:rsidRPr="00C36827">
              <w:rPr>
                <w:iCs/>
              </w:rPr>
              <w:t xml:space="preserve">, </w:t>
            </w:r>
            <w:r w:rsidRPr="00C36827">
              <w:t xml:space="preserve">or </w:t>
            </w:r>
            <w:r w:rsidRPr="00C36827">
              <w:rPr>
                <w:i/>
              </w:rPr>
              <w:t>dl-</w:t>
            </w:r>
            <w:proofErr w:type="spellStart"/>
            <w:r w:rsidRPr="00C36827">
              <w:rPr>
                <w:i/>
              </w:rPr>
              <w:t>DataToUL</w:t>
            </w:r>
            <w:proofErr w:type="spellEnd"/>
            <w:r w:rsidRPr="00C36827">
              <w:rPr>
                <w:i/>
              </w:rPr>
              <w:t>-ACK</w:t>
            </w:r>
            <w:r w:rsidRPr="00C36827">
              <w:rPr>
                <w:i/>
                <w:lang w:val="en-US"/>
              </w:rPr>
              <w:t>-DCI-1-2</w:t>
            </w:r>
            <w:r w:rsidRPr="00C36827">
              <w:t>,</w:t>
            </w:r>
            <w:r w:rsidRPr="00C36827">
              <w:rPr>
                <w:iCs/>
              </w:rPr>
              <w:t xml:space="preserve"> </w:t>
            </w:r>
            <w:r w:rsidRPr="00C36827">
              <w:t xml:space="preserve">or </w:t>
            </w:r>
            <w:r w:rsidRPr="00C36827">
              <w:rPr>
                <w:i/>
                <w:iCs/>
              </w:rPr>
              <w:t>dl-DataToUL-ACK-r17</w:t>
            </w:r>
            <w:r w:rsidRPr="00C36827">
              <w:rPr>
                <w:kern w:val="2"/>
              </w:rPr>
              <w:t xml:space="preserve">, </w:t>
            </w:r>
            <w:r w:rsidRPr="00C36827">
              <w:rPr>
                <w:rFonts w:eastAsia="Malgun Gothic"/>
                <w:lang w:val="en-US" w:eastAsia="zh-CN"/>
              </w:rPr>
              <w:t xml:space="preserve">or </w:t>
            </w:r>
            <w:r w:rsidRPr="00C36827">
              <w:rPr>
                <w:rFonts w:eastAsia="Malgun Gothic"/>
                <w:i/>
              </w:rPr>
              <w:t>dl-</w:t>
            </w:r>
            <w:proofErr w:type="spellStart"/>
            <w:r w:rsidRPr="00C36827">
              <w:rPr>
                <w:rFonts w:eastAsia="Malgun Gothic"/>
                <w:i/>
              </w:rPr>
              <w:t>DataToUL</w:t>
            </w:r>
            <w:proofErr w:type="spellEnd"/>
            <w:r w:rsidRPr="00C36827">
              <w:rPr>
                <w:rFonts w:eastAsia="Malgun Gothic"/>
                <w:i/>
              </w:rPr>
              <w:t>-ACK</w:t>
            </w:r>
            <w:r w:rsidRPr="00C36827">
              <w:rPr>
                <w:rFonts w:eastAsia="Malgun Gothic"/>
                <w:i/>
                <w:lang w:val="en-US"/>
              </w:rPr>
              <w:t>-DCI-1-2</w:t>
            </w:r>
            <w:r w:rsidRPr="00C36827">
              <w:rPr>
                <w:i/>
                <w:lang w:val="en-US"/>
              </w:rPr>
              <w:t>-r17</w:t>
            </w:r>
            <w:r w:rsidRPr="00C36827">
              <w:t>,</w:t>
            </w:r>
            <w:r w:rsidRPr="00C36827">
              <w:rPr>
                <w:iCs/>
              </w:rPr>
              <w:t xml:space="preserve"> </w:t>
            </w:r>
            <w:r w:rsidRPr="00C36827">
              <w:t xml:space="preserve">or </w:t>
            </w:r>
            <w:r w:rsidRPr="00C36827">
              <w:rPr>
                <w:i/>
                <w:iCs/>
              </w:rPr>
              <w:t>dl-DataToUL-ACK-v1700</w:t>
            </w:r>
            <w:r w:rsidRPr="00C36827">
              <w:t>.</w:t>
            </w:r>
          </w:p>
          <w:p w14:paraId="01C2E254" w14:textId="77777777" w:rsidR="00204217" w:rsidRPr="00110458" w:rsidRDefault="00204217" w:rsidP="00204217">
            <w:pPr>
              <w:spacing w:after="0"/>
              <w:jc w:val="both"/>
            </w:pPr>
            <w:r>
              <w:t>…</w:t>
            </w:r>
          </w:p>
          <w:p w14:paraId="39DB3F83" w14:textId="77777777" w:rsidR="00A54B23" w:rsidRDefault="00A54B23">
            <w:pPr>
              <w:spacing w:after="0"/>
              <w:jc w:val="both"/>
              <w:rPr>
                <w:lang w:val="en-US"/>
              </w:rPr>
            </w:pPr>
          </w:p>
        </w:tc>
      </w:tr>
    </w:tbl>
    <w:p w14:paraId="3CF749C1" w14:textId="77777777" w:rsidR="00583BD6" w:rsidRDefault="00583BD6" w:rsidP="00EA7BD5">
      <w:pPr>
        <w:jc w:val="both"/>
        <w:rPr>
          <w:lang w:val="en-US"/>
        </w:rPr>
      </w:pPr>
    </w:p>
    <w:p w14:paraId="7413E119" w14:textId="0CEA5426" w:rsidR="00EA7BD5" w:rsidRPr="007314B2" w:rsidRDefault="00EA7BD5" w:rsidP="00EA7BD5">
      <w:pPr>
        <w:jc w:val="both"/>
        <w:rPr>
          <w:b/>
          <w:bCs/>
          <w:i/>
          <w:iCs/>
          <w:lang w:val="en-US"/>
        </w:rPr>
      </w:pPr>
      <w:r w:rsidRPr="007314B2">
        <w:rPr>
          <w:b/>
          <w:bCs/>
          <w:i/>
          <w:iCs/>
          <w:lang w:val="en-US"/>
        </w:rPr>
        <w:t xml:space="preserve">Observation 2.1: </w:t>
      </w:r>
      <w:r w:rsidR="00EB41CD" w:rsidRPr="007314B2">
        <w:rPr>
          <w:i/>
          <w:iCs/>
          <w:lang w:val="en-US"/>
        </w:rPr>
        <w:t>The current specifications f</w:t>
      </w:r>
      <w:r w:rsidR="004F1648">
        <w:rPr>
          <w:i/>
          <w:iCs/>
          <w:lang w:val="en-US"/>
        </w:rPr>
        <w:t>or</w:t>
      </w:r>
      <w:r w:rsidR="00EB41CD" w:rsidRPr="007314B2">
        <w:rPr>
          <w:i/>
          <w:iCs/>
          <w:lang w:val="en-US"/>
        </w:rPr>
        <w:t xml:space="preserve"> Rel-17 (for multi-PDSCH</w:t>
      </w:r>
      <w:r w:rsidR="002851BC" w:rsidRPr="007314B2">
        <w:rPr>
          <w:i/>
          <w:iCs/>
          <w:lang w:val="en-US"/>
        </w:rPr>
        <w:t xml:space="preserve"> scheduling) and Rel-18 (for multi-cell scheduling) seem to be ambiguous in terms of defining the UL slot n for the HARQ-ACK timing</w:t>
      </w:r>
      <w:r w:rsidR="007314B2" w:rsidRPr="007314B2">
        <w:rPr>
          <w:i/>
          <w:iCs/>
          <w:lang w:val="en-US"/>
        </w:rPr>
        <w:t xml:space="preserve"> / transmission in slot n +k </w:t>
      </w:r>
      <w:r w:rsidR="002851BC" w:rsidRPr="007314B2">
        <w:rPr>
          <w:i/>
          <w:iCs/>
          <w:lang w:val="en-US"/>
        </w:rPr>
        <w:t>, as the multiple PDSCHs scheduling by a DCI format are only considered in the determination of k</w:t>
      </w:r>
      <w:r w:rsidR="007314B2" w:rsidRPr="007314B2">
        <w:rPr>
          <w:i/>
          <w:iCs/>
          <w:lang w:val="en-US"/>
        </w:rPr>
        <w:t xml:space="preserve"> (i.e. k1) and not </w:t>
      </w:r>
      <w:r w:rsidR="007561B9">
        <w:rPr>
          <w:i/>
          <w:iCs/>
          <w:lang w:val="en-US"/>
        </w:rPr>
        <w:t xml:space="preserve">determination of </w:t>
      </w:r>
      <w:r w:rsidR="007314B2" w:rsidRPr="007314B2">
        <w:rPr>
          <w:i/>
          <w:iCs/>
          <w:lang w:val="en-US"/>
        </w:rPr>
        <w:t>the UL slot n.</w:t>
      </w:r>
      <w:r w:rsidR="007314B2" w:rsidRPr="007314B2">
        <w:rPr>
          <w:b/>
          <w:bCs/>
          <w:i/>
          <w:iCs/>
          <w:lang w:val="en-US"/>
        </w:rPr>
        <w:t xml:space="preserve"> </w:t>
      </w:r>
      <w:r w:rsidR="002851BC" w:rsidRPr="007314B2">
        <w:rPr>
          <w:b/>
          <w:bCs/>
          <w:i/>
          <w:iCs/>
          <w:lang w:val="en-US"/>
        </w:rPr>
        <w:t xml:space="preserve"> </w:t>
      </w:r>
    </w:p>
    <w:p w14:paraId="49728250" w14:textId="680B539D" w:rsidR="00965B8D" w:rsidRPr="00EA7BD5" w:rsidRDefault="006E4E74" w:rsidP="00EA7BD5">
      <w:pPr>
        <w:jc w:val="both"/>
        <w:rPr>
          <w:lang w:val="en-US"/>
        </w:rPr>
      </w:pPr>
      <w:r w:rsidRPr="00EA7BD5">
        <w:rPr>
          <w:lang w:val="en-US"/>
        </w:rPr>
        <w:t xml:space="preserve">And now we are discussing </w:t>
      </w:r>
      <w:r w:rsidR="006C0287" w:rsidRPr="00EA7BD5">
        <w:rPr>
          <w:lang w:val="en-US"/>
        </w:rPr>
        <w:t>for the Rel-19 MC-</w:t>
      </w:r>
      <w:proofErr w:type="spellStart"/>
      <w:r w:rsidR="006C0287" w:rsidRPr="00EA7BD5">
        <w:rPr>
          <w:lang w:val="en-US"/>
        </w:rPr>
        <w:t>Enh</w:t>
      </w:r>
      <w:proofErr w:type="spellEnd"/>
      <w:r w:rsidR="006C0287" w:rsidRPr="00EA7BD5">
        <w:rPr>
          <w:lang w:val="en-US"/>
        </w:rPr>
        <w:t xml:space="preserve"> </w:t>
      </w:r>
      <w:r w:rsidR="006D2BD4" w:rsidRPr="00EA7BD5">
        <w:rPr>
          <w:lang w:val="en-US"/>
        </w:rPr>
        <w:t xml:space="preserve">if the current specs already </w:t>
      </w:r>
      <w:proofErr w:type="gramStart"/>
      <w:r w:rsidR="006D2BD4" w:rsidRPr="00EA7BD5">
        <w:rPr>
          <w:lang w:val="en-US"/>
        </w:rPr>
        <w:t>covers</w:t>
      </w:r>
      <w:proofErr w:type="gramEnd"/>
      <w:r w:rsidR="006D2BD4" w:rsidRPr="00EA7BD5">
        <w:rPr>
          <w:lang w:val="en-US"/>
        </w:rPr>
        <w:t xml:space="preserve"> </w:t>
      </w:r>
      <w:r w:rsidRPr="00EA7BD5">
        <w:rPr>
          <w:lang w:val="en-US"/>
        </w:rPr>
        <w:t xml:space="preserve">the RAN1#120 </w:t>
      </w:r>
      <w:r w:rsidR="006D2BD4" w:rsidRPr="00EA7BD5">
        <w:rPr>
          <w:lang w:val="en-US"/>
        </w:rPr>
        <w:t xml:space="preserve">agreement with respect to slot-based PUCCH. </w:t>
      </w:r>
    </w:p>
    <w:p w14:paraId="3AAA7C6A" w14:textId="0E0490EC" w:rsidR="000C4333" w:rsidRDefault="00965B8D" w:rsidP="00823048">
      <w:pPr>
        <w:pStyle w:val="ListParagraph"/>
        <w:numPr>
          <w:ilvl w:val="0"/>
          <w:numId w:val="15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First, as discussed above</w:t>
      </w:r>
      <w:r w:rsidR="00DE4E8E">
        <w:rPr>
          <w:sz w:val="20"/>
          <w:szCs w:val="20"/>
          <w:lang w:val="en-US"/>
        </w:rPr>
        <w:t xml:space="preserve">, actually it seems that even for the sub-slot based PUCCH this is not covered by the current specs – as the definition of the UL slot n </w:t>
      </w:r>
      <w:r w:rsidR="00D60469">
        <w:rPr>
          <w:sz w:val="20"/>
          <w:szCs w:val="20"/>
          <w:lang w:val="en-US"/>
        </w:rPr>
        <w:t>is not related to a DCI format scheduling multiple PDSCHs</w:t>
      </w:r>
      <w:r w:rsidR="009E7EE8">
        <w:rPr>
          <w:sz w:val="20"/>
          <w:szCs w:val="20"/>
          <w:lang w:val="en-US"/>
        </w:rPr>
        <w:t xml:space="preserve"> </w:t>
      </w:r>
      <w:r w:rsidR="00CD14E6">
        <w:rPr>
          <w:sz w:val="20"/>
          <w:szCs w:val="20"/>
          <w:lang w:val="en-US"/>
        </w:rPr>
        <w:t xml:space="preserve">but seems to </w:t>
      </w:r>
      <w:r w:rsidR="00222168">
        <w:rPr>
          <w:sz w:val="20"/>
          <w:szCs w:val="20"/>
          <w:lang w:val="en-US"/>
        </w:rPr>
        <w:t>consider</w:t>
      </w:r>
      <w:r w:rsidR="00411217">
        <w:rPr>
          <w:sz w:val="20"/>
          <w:szCs w:val="20"/>
          <w:lang w:val="en-US"/>
        </w:rPr>
        <w:t xml:space="preserve"> a PDSCH reception</w:t>
      </w:r>
      <w:r w:rsidR="009E7EE8">
        <w:rPr>
          <w:sz w:val="20"/>
          <w:szCs w:val="20"/>
          <w:lang w:val="en-US"/>
        </w:rPr>
        <w:t>.</w:t>
      </w:r>
      <w:r w:rsidR="00411217">
        <w:rPr>
          <w:sz w:val="20"/>
          <w:szCs w:val="20"/>
          <w:lang w:val="en-US"/>
        </w:rPr>
        <w:t xml:space="preserve"> </w:t>
      </w:r>
      <w:r w:rsidR="00F24EF5">
        <w:rPr>
          <w:sz w:val="20"/>
          <w:szCs w:val="20"/>
          <w:lang w:val="en-US"/>
        </w:rPr>
        <w:t xml:space="preserve">We do agree, if the current specs would be capturing the intended Rel-18 behavior unambiguous, that no specs change may be needed. But as discussed above, the current specs seem to be not </w:t>
      </w:r>
      <w:r w:rsidR="000C4333">
        <w:rPr>
          <w:sz w:val="20"/>
          <w:szCs w:val="20"/>
          <w:lang w:val="en-US"/>
        </w:rPr>
        <w:t xml:space="preserve">clear (or even correct) when defining the UL slot n considering multiple PDSCH (scheduled on the same or different cell) with a single DCI. </w:t>
      </w:r>
    </w:p>
    <w:p w14:paraId="2CF8BA73" w14:textId="77777777" w:rsidR="00EF2BD5" w:rsidRDefault="00AB3746" w:rsidP="00823048">
      <w:pPr>
        <w:pStyle w:val="ListParagraph"/>
        <w:numPr>
          <w:ilvl w:val="0"/>
          <w:numId w:val="15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Now specifically looking at the FFS point from RAN1#120</w:t>
      </w:r>
      <w:r w:rsidR="008F2B0B">
        <w:rPr>
          <w:sz w:val="20"/>
          <w:szCs w:val="20"/>
          <w:lang w:val="en-US"/>
        </w:rPr>
        <w:t xml:space="preserve"> (and leaving the overall issue of defining UL slot out for the moment</w:t>
      </w:r>
      <w:r w:rsidR="001F7535">
        <w:rPr>
          <w:sz w:val="20"/>
          <w:szCs w:val="20"/>
          <w:lang w:val="en-US"/>
        </w:rPr>
        <w:t xml:space="preserve">), the multi-PDSCH change from Rel-16 talks about </w:t>
      </w:r>
      <w:r w:rsidR="00F5236A">
        <w:rPr>
          <w:sz w:val="20"/>
          <w:szCs w:val="20"/>
          <w:lang w:val="en-US"/>
        </w:rPr>
        <w:t>“</w:t>
      </w:r>
      <w:r w:rsidR="00F5236A" w:rsidRPr="00F5236A">
        <w:rPr>
          <w:i/>
          <w:iCs/>
          <w:sz w:val="20"/>
          <w:szCs w:val="20"/>
          <w:lang w:val="en-US"/>
        </w:rPr>
        <w:t xml:space="preserve">a number of PDSCH receptions ending in DL slot </w:t>
      </w:r>
      <w:proofErr w:type="spellStart"/>
      <w:r w:rsidR="00F5236A" w:rsidRPr="00F5236A">
        <w:rPr>
          <w:i/>
          <w:iCs/>
          <w:sz w:val="20"/>
          <w:szCs w:val="20"/>
          <w:lang w:val="en-US"/>
        </w:rPr>
        <w:t>n</w:t>
      </w:r>
      <w:r w:rsidR="00F5236A" w:rsidRPr="00F5236A">
        <w:rPr>
          <w:i/>
          <w:iCs/>
          <w:sz w:val="20"/>
          <w:szCs w:val="20"/>
          <w:vertAlign w:val="subscript"/>
          <w:lang w:val="en-US"/>
        </w:rPr>
        <w:t>D</w:t>
      </w:r>
      <w:proofErr w:type="spellEnd"/>
      <w:r w:rsidR="00F5236A">
        <w:rPr>
          <w:sz w:val="20"/>
          <w:szCs w:val="20"/>
          <w:lang w:val="en-US"/>
        </w:rPr>
        <w:t xml:space="preserve">’ </w:t>
      </w:r>
      <w:r w:rsidR="00853860">
        <w:rPr>
          <w:sz w:val="20"/>
          <w:szCs w:val="20"/>
          <w:lang w:val="en-US"/>
        </w:rPr>
        <w:t>but</w:t>
      </w:r>
      <w:r w:rsidR="00773383">
        <w:rPr>
          <w:sz w:val="20"/>
          <w:szCs w:val="20"/>
          <w:lang w:val="en-US"/>
        </w:rPr>
        <w:t xml:space="preserve"> we may now with the mixed SCS operation multiple </w:t>
      </w:r>
      <w:r w:rsidR="0069530C">
        <w:rPr>
          <w:sz w:val="20"/>
          <w:szCs w:val="20"/>
          <w:lang w:val="en-US"/>
        </w:rPr>
        <w:t xml:space="preserve">slots </w:t>
      </w:r>
      <w:proofErr w:type="spellStart"/>
      <w:r w:rsidR="0069530C">
        <w:rPr>
          <w:sz w:val="20"/>
          <w:szCs w:val="20"/>
          <w:lang w:val="en-US"/>
        </w:rPr>
        <w:t>n</w:t>
      </w:r>
      <w:r w:rsidR="0069530C" w:rsidRPr="0069530C">
        <w:rPr>
          <w:sz w:val="20"/>
          <w:szCs w:val="20"/>
          <w:vertAlign w:val="subscript"/>
          <w:lang w:val="en-US"/>
        </w:rPr>
        <w:t>D</w:t>
      </w:r>
      <w:proofErr w:type="spellEnd"/>
      <w:r w:rsidR="00DC11A0">
        <w:rPr>
          <w:sz w:val="20"/>
          <w:szCs w:val="20"/>
          <w:lang w:val="en-US"/>
        </w:rPr>
        <w:t xml:space="preserve"> </w:t>
      </w:r>
      <w:r w:rsidR="004D3FEE">
        <w:rPr>
          <w:sz w:val="20"/>
          <w:szCs w:val="20"/>
          <w:lang w:val="en-US"/>
        </w:rPr>
        <w:t xml:space="preserve">and the ‘ending’ based on our understanding is in terms of the ending PDSCH (i.e. the last PDSCH) and not the associated slot </w:t>
      </w:r>
      <w:r w:rsidR="00282F14">
        <w:rPr>
          <w:sz w:val="20"/>
          <w:szCs w:val="20"/>
          <w:lang w:val="en-US"/>
        </w:rPr>
        <w:t>ending last. This is only on top of the discussions on the unclear definition of the UL reference slot n for a DCI format scheduling multiple PDSCH on the same (R17 multi-PDSCH) or different (R18 multi-cell) cell</w:t>
      </w:r>
      <w:r w:rsidR="00EF2BD5">
        <w:rPr>
          <w:sz w:val="20"/>
          <w:szCs w:val="20"/>
          <w:lang w:val="en-US"/>
        </w:rPr>
        <w:t xml:space="preserve">. </w:t>
      </w:r>
    </w:p>
    <w:p w14:paraId="53D9FD4E" w14:textId="77777777" w:rsidR="00EF2BD5" w:rsidRDefault="00EF2BD5" w:rsidP="00EF2BD5">
      <w:pPr>
        <w:jc w:val="both"/>
        <w:rPr>
          <w:lang w:val="en-US"/>
        </w:rPr>
      </w:pPr>
    </w:p>
    <w:p w14:paraId="3125A44E" w14:textId="72036B3A" w:rsidR="000B7807" w:rsidRPr="000C59CA" w:rsidRDefault="00EF2BD5" w:rsidP="000C59CA">
      <w:pPr>
        <w:jc w:val="both"/>
        <w:rPr>
          <w:i/>
          <w:iCs/>
          <w:lang w:val="en-US"/>
        </w:rPr>
      </w:pPr>
      <w:r w:rsidRPr="00E76DA3">
        <w:rPr>
          <w:b/>
          <w:bCs/>
          <w:i/>
          <w:iCs/>
          <w:lang w:val="en-US"/>
        </w:rPr>
        <w:t>Observation 2.2:</w:t>
      </w:r>
      <w:r w:rsidRPr="00E76DA3">
        <w:rPr>
          <w:i/>
          <w:iCs/>
          <w:lang w:val="en-US"/>
        </w:rPr>
        <w:t xml:space="preserve"> </w:t>
      </w:r>
      <w:r w:rsidR="00E76DA3" w:rsidRPr="00E76DA3">
        <w:rPr>
          <w:i/>
          <w:iCs/>
          <w:lang w:val="en-US"/>
        </w:rPr>
        <w:t xml:space="preserve">As the ‘ending’ in the current specifications seem to refer to the ending of the one or more PDSCH receptions (and not the associated slot), specification changes </w:t>
      </w:r>
      <w:r w:rsidR="00A207AB">
        <w:rPr>
          <w:i/>
          <w:iCs/>
          <w:lang w:val="en-US"/>
        </w:rPr>
        <w:t>for the mixed SCS operation and slo</w:t>
      </w:r>
      <w:r w:rsidR="007D519B">
        <w:rPr>
          <w:i/>
          <w:iCs/>
          <w:lang w:val="en-US"/>
        </w:rPr>
        <w:t>t</w:t>
      </w:r>
      <w:r w:rsidR="00A207AB">
        <w:rPr>
          <w:i/>
          <w:iCs/>
          <w:lang w:val="en-US"/>
        </w:rPr>
        <w:t xml:space="preserve">-based PUCCH </w:t>
      </w:r>
      <w:r w:rsidR="00E76DA3" w:rsidRPr="00E76DA3">
        <w:rPr>
          <w:i/>
          <w:iCs/>
          <w:lang w:val="en-US"/>
        </w:rPr>
        <w:t xml:space="preserve">seem to be needed. </w:t>
      </w:r>
    </w:p>
    <w:p w14:paraId="05AD09A9" w14:textId="77777777" w:rsidR="007116F3" w:rsidRDefault="007116F3" w:rsidP="00345763">
      <w:pPr>
        <w:jc w:val="both"/>
        <w:rPr>
          <w:lang w:val="en-US"/>
        </w:rPr>
      </w:pPr>
    </w:p>
    <w:p w14:paraId="3FF3CD63" w14:textId="4D8A0761" w:rsidR="00345763" w:rsidRDefault="00D0125C" w:rsidP="00345763">
      <w:pPr>
        <w:jc w:val="both"/>
        <w:rPr>
          <w:lang w:val="en-US"/>
        </w:rPr>
      </w:pPr>
      <w:r>
        <w:rPr>
          <w:lang w:val="en-US"/>
        </w:rPr>
        <w:t xml:space="preserve">A possible change </w:t>
      </w:r>
      <w:r w:rsidR="00136F31">
        <w:rPr>
          <w:lang w:val="en-US"/>
        </w:rPr>
        <w:t>(</w:t>
      </w:r>
      <w:r w:rsidR="00136F31" w:rsidRPr="00136F31">
        <w:rPr>
          <w:color w:val="00B050"/>
          <w:lang w:val="en-US"/>
        </w:rPr>
        <w:t>in green</w:t>
      </w:r>
      <w:r w:rsidR="00136F31">
        <w:rPr>
          <w:lang w:val="en-US"/>
        </w:rPr>
        <w:t xml:space="preserve">) </w:t>
      </w:r>
      <w:r>
        <w:rPr>
          <w:lang w:val="en-US"/>
        </w:rPr>
        <w:t xml:space="preserve">for the slot-based PUCCH </w:t>
      </w:r>
      <w:r w:rsidR="00C87E24">
        <w:rPr>
          <w:lang w:val="en-US"/>
        </w:rPr>
        <w:t xml:space="preserve">for mixed SCS PDSCH </w:t>
      </w:r>
      <w:r w:rsidR="00136F31">
        <w:rPr>
          <w:lang w:val="en-US"/>
        </w:rPr>
        <w:t xml:space="preserve">on top of the earlier discussed needed clarifications </w:t>
      </w:r>
      <w:r w:rsidR="002E1544">
        <w:rPr>
          <w:lang w:val="en-US"/>
        </w:rPr>
        <w:t xml:space="preserve">(for R17 multi-PDSCH &amp; Rel-18 MC-DCI in </w:t>
      </w:r>
      <w:r w:rsidR="002E1544" w:rsidRPr="002E1544">
        <w:rPr>
          <w:color w:val="FF0000"/>
          <w:lang w:val="en-US"/>
        </w:rPr>
        <w:t>red</w:t>
      </w:r>
      <w:r w:rsidR="002E1544">
        <w:rPr>
          <w:lang w:val="en-US"/>
        </w:rPr>
        <w:t xml:space="preserve">) </w:t>
      </w:r>
      <w:r w:rsidR="00136F31">
        <w:rPr>
          <w:lang w:val="en-US"/>
        </w:rPr>
        <w:t xml:space="preserve">could look as follows: </w:t>
      </w:r>
    </w:p>
    <w:p w14:paraId="3B7691F4" w14:textId="5ABC7FD2" w:rsidR="00A357EB" w:rsidRPr="006C2CCB" w:rsidRDefault="00A357EB" w:rsidP="00345763">
      <w:pPr>
        <w:jc w:val="both"/>
        <w:rPr>
          <w:b/>
          <w:bCs/>
          <w:lang w:val="en-US"/>
        </w:rPr>
      </w:pPr>
      <w:r w:rsidRPr="006C2CCB">
        <w:rPr>
          <w:b/>
          <w:bCs/>
          <w:lang w:val="en-US"/>
        </w:rPr>
        <w:t>Proposal 2.1: Discuss if the following clarification is necessary or if the specification can be considered sufficiently clear without 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5763" w14:paraId="2C67476D" w14:textId="77777777">
        <w:tc>
          <w:tcPr>
            <w:tcW w:w="9629" w:type="dxa"/>
          </w:tcPr>
          <w:p w14:paraId="071B2237" w14:textId="77777777" w:rsidR="00345763" w:rsidRDefault="00345763">
            <w:pPr>
              <w:spacing w:after="0"/>
              <w:jc w:val="both"/>
              <w:rPr>
                <w:lang w:val="en-US"/>
              </w:rPr>
            </w:pPr>
          </w:p>
          <w:p w14:paraId="36FC43E4" w14:textId="77777777" w:rsidR="00345763" w:rsidRPr="00C36827" w:rsidRDefault="00345763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rFonts w:ascii="Arial" w:hAnsi="Arial"/>
                <w:sz w:val="28"/>
              </w:rPr>
            </w:pPr>
            <w:r w:rsidRPr="00CB4A6D">
              <w:rPr>
                <w:rFonts w:ascii="Arial" w:hAnsi="Arial"/>
                <w:sz w:val="28"/>
              </w:rPr>
              <w:t>9.</w:t>
            </w:r>
            <w:r w:rsidRPr="00C36827">
              <w:rPr>
                <w:rFonts w:ascii="Arial" w:hAnsi="Arial"/>
                <w:sz w:val="28"/>
              </w:rPr>
              <w:t>2.3</w:t>
            </w:r>
            <w:r w:rsidRPr="00C36827">
              <w:rPr>
                <w:rFonts w:ascii="Arial" w:hAnsi="Arial"/>
                <w:sz w:val="28"/>
              </w:rPr>
              <w:tab/>
              <w:t>UE procedure for reporting HARQ-ACK</w:t>
            </w:r>
          </w:p>
          <w:p w14:paraId="06C5463E" w14:textId="77777777" w:rsidR="00345763" w:rsidRPr="00C36827" w:rsidRDefault="00345763">
            <w:pPr>
              <w:spacing w:after="0"/>
              <w:jc w:val="both"/>
              <w:rPr>
                <w:lang w:val="en-US"/>
              </w:rPr>
            </w:pPr>
            <w:r w:rsidRPr="00C36827">
              <w:rPr>
                <w:lang w:val="en-US"/>
              </w:rPr>
              <w:t>…</w:t>
            </w:r>
          </w:p>
          <w:p w14:paraId="64617867" w14:textId="2026ABEF" w:rsidR="00345763" w:rsidRPr="00C36827" w:rsidRDefault="00345763">
            <w:r w:rsidRPr="00C36827">
              <w:t xml:space="preserve">If </w:t>
            </w:r>
            <w:r w:rsidRPr="00C36827">
              <w:rPr>
                <w:lang w:val="en-US"/>
              </w:rPr>
              <w:t xml:space="preserve">the UE is provided </w:t>
            </w:r>
            <w:proofErr w:type="spellStart"/>
            <w:r w:rsidRPr="00C36827">
              <w:rPr>
                <w:i/>
                <w:iCs/>
                <w:lang w:val="en-US"/>
              </w:rPr>
              <w:t>subslotLengthForPUCCH</w:t>
            </w:r>
            <w:proofErr w:type="spellEnd"/>
            <w:r w:rsidRPr="00C36827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C36827">
              <w:t xml:space="preserve"> is the last UL slot for PUCCH transmission that overlaps with a </w:t>
            </w:r>
            <w:r w:rsidRPr="0046566D">
              <w:rPr>
                <w:color w:val="FF0000"/>
                <w:u w:val="single"/>
              </w:rPr>
              <w:t>number of</w:t>
            </w:r>
            <w:r w:rsidRPr="0046566D">
              <w:rPr>
                <w:color w:val="FF0000"/>
              </w:rPr>
              <w:t xml:space="preserve"> </w:t>
            </w:r>
            <w:r w:rsidRPr="00C36827">
              <w:t>PDSCH reception</w:t>
            </w:r>
            <w:r w:rsidRPr="0046566D">
              <w:rPr>
                <w:color w:val="FF0000"/>
                <w:u w:val="single"/>
              </w:rPr>
              <w:t>s scheduled by a DCI format</w:t>
            </w:r>
            <w:r w:rsidRPr="000707B2">
              <w:rPr>
                <w:color w:val="FF0000"/>
              </w:rPr>
              <w:t xml:space="preserve"> </w:t>
            </w:r>
            <w:r w:rsidRPr="00C36827">
              <w:t xml:space="preserve">or with a PDCCH reception providing a DCI format having associated HARQ-ACK information without scheduling a PDSCH reception; otherwise,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C36827">
              <w:t xml:space="preserve"> is the last UL slot for PUCCH transmission that overlaps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 w:rsidR="00965A08">
              <w:rPr>
                <w:lang w:val="x-none"/>
              </w:rPr>
              <w:t xml:space="preserve"> </w:t>
            </w:r>
            <w:r w:rsidR="00965A08" w:rsidRPr="0091537E">
              <w:rPr>
                <w:color w:val="00B050"/>
                <w:u w:val="single"/>
              </w:rPr>
              <w:t>endin</w:t>
            </w:r>
            <w:r w:rsidR="00965A08">
              <w:rPr>
                <w:color w:val="00B050"/>
                <w:u w:val="single"/>
              </w:rPr>
              <w:t>g last</w:t>
            </w:r>
            <w:r w:rsidRPr="00C36827">
              <w:rPr>
                <w:lang w:val="en-US"/>
              </w:rPr>
              <w:t xml:space="preserve"> </w:t>
            </w:r>
            <w:r w:rsidR="007116F3" w:rsidRPr="007657C5">
              <w:rPr>
                <w:color w:val="FF0000"/>
                <w:lang w:val="en-US"/>
              </w:rPr>
              <w:t xml:space="preserve">in which a number of </w:t>
            </w:r>
            <w:r w:rsidR="007116F3" w:rsidRPr="007657C5">
              <w:rPr>
                <w:strike/>
                <w:color w:val="FF0000"/>
              </w:rPr>
              <w:t>for the</w:t>
            </w:r>
            <w:r w:rsidR="007116F3" w:rsidRPr="007657C5">
              <w:rPr>
                <w:color w:val="FF0000"/>
              </w:rPr>
              <w:t xml:space="preserve"> </w:t>
            </w:r>
            <w:r w:rsidR="007116F3" w:rsidRPr="00C36827">
              <w:t xml:space="preserve">PDSCH </w:t>
            </w:r>
            <w:r w:rsidR="007116F3" w:rsidRPr="00C36827">
              <w:lastRenderedPageBreak/>
              <w:t>reception</w:t>
            </w:r>
            <w:r w:rsidR="007116F3" w:rsidRPr="007657C5">
              <w:rPr>
                <w:color w:val="FF0000"/>
              </w:rPr>
              <w:t>s scheduled by a DCI format are ending</w:t>
            </w:r>
            <w:r w:rsidR="007116F3" w:rsidRPr="00C36827">
              <w:t xml:space="preserve"> or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 xml:space="preserve"> </m:t>
              </m:r>
            </m:oMath>
            <w:r w:rsidR="007116F3" w:rsidRPr="00C36827">
              <w:t>for the PDCCH reception in case of a DCI format that triggers a HARQ-ACK information report and does not schedule a PDSCH reception.</w:t>
            </w:r>
          </w:p>
          <w:p w14:paraId="0A5503F4" w14:textId="77777777" w:rsidR="00345763" w:rsidRPr="00C36827" w:rsidRDefault="00345763">
            <w:pPr>
              <w:spacing w:after="0"/>
              <w:jc w:val="both"/>
              <w:rPr>
                <w:lang w:val="en-US"/>
              </w:rPr>
            </w:pPr>
            <w:r w:rsidRPr="00C36827">
              <w:rPr>
                <w:lang w:val="en-US"/>
              </w:rPr>
              <w:t>…</w:t>
            </w:r>
          </w:p>
          <w:p w14:paraId="7A8556C4" w14:textId="77777777" w:rsidR="00345763" w:rsidRDefault="00345763">
            <w:pPr>
              <w:spacing w:after="0"/>
              <w:jc w:val="both"/>
            </w:pPr>
            <w:r w:rsidRPr="00C36827">
              <w:t xml:space="preserve">If the UE detects a DCI format scheduling a number of PDSCH receptions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 w:rsidRPr="00C36827">
              <w:t xml:space="preserve"> or if the UE detects a DCI format generating a HARQ-ACK information bit</w:t>
            </w:r>
            <w:r w:rsidRPr="00C36827">
              <w:rPr>
                <w:rFonts w:hint="eastAsia"/>
                <w:lang w:val="en-US" w:eastAsia="zh-CN"/>
              </w:rPr>
              <w:t xml:space="preserve"> </w:t>
            </w:r>
            <w:r w:rsidRPr="00C36827">
              <w:t xml:space="preserve">and does not schedule a PDSCH reception through a PDCCH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 w:rsidRPr="00C36827">
              <w:t xml:space="preserve">, the UE provides corresponding HARQ-ACK information in a PUCCH transmission within UL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 w:rsidRPr="00C36827">
              <w:t xml:space="preserve">, 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C36827">
              <w:t xml:space="preserve"> is a number of slots and is indicated by the PDSCH-to-HARQ_feedback timing indicator field in the DCI format, if present, or provided by </w:t>
            </w:r>
            <w:r w:rsidRPr="00C36827">
              <w:rPr>
                <w:i/>
              </w:rPr>
              <w:t>dl-</w:t>
            </w:r>
            <w:proofErr w:type="spellStart"/>
            <w:r w:rsidRPr="00C36827">
              <w:rPr>
                <w:i/>
              </w:rPr>
              <w:t>DataToUL</w:t>
            </w:r>
            <w:proofErr w:type="spellEnd"/>
            <w:r w:rsidRPr="00C36827">
              <w:rPr>
                <w:i/>
              </w:rPr>
              <w:t>-ACK</w:t>
            </w:r>
            <w:r w:rsidRPr="00C36827">
              <w:t xml:space="preserve">, </w:t>
            </w:r>
            <w:r w:rsidRPr="00C36827">
              <w:rPr>
                <w:i/>
              </w:rPr>
              <w:t>dl-DataToUL-ACK-r16</w:t>
            </w:r>
            <w:r w:rsidRPr="00C36827">
              <w:rPr>
                <w:iCs/>
              </w:rPr>
              <w:t xml:space="preserve">, </w:t>
            </w:r>
            <w:r w:rsidRPr="00C36827">
              <w:t xml:space="preserve">or </w:t>
            </w:r>
            <w:r w:rsidRPr="00C36827">
              <w:rPr>
                <w:i/>
              </w:rPr>
              <w:t>dl-</w:t>
            </w:r>
            <w:proofErr w:type="spellStart"/>
            <w:r w:rsidRPr="00C36827">
              <w:rPr>
                <w:i/>
              </w:rPr>
              <w:t>DataToUL</w:t>
            </w:r>
            <w:proofErr w:type="spellEnd"/>
            <w:r w:rsidRPr="00C36827">
              <w:rPr>
                <w:i/>
              </w:rPr>
              <w:t>-ACK</w:t>
            </w:r>
            <w:r w:rsidRPr="00C36827">
              <w:rPr>
                <w:i/>
                <w:lang w:val="en-US"/>
              </w:rPr>
              <w:t>-DCI-1-2</w:t>
            </w:r>
            <w:r w:rsidRPr="00C36827">
              <w:t>,</w:t>
            </w:r>
            <w:r w:rsidRPr="00C36827">
              <w:rPr>
                <w:iCs/>
              </w:rPr>
              <w:t xml:space="preserve"> </w:t>
            </w:r>
            <w:r w:rsidRPr="00C36827">
              <w:t xml:space="preserve">or </w:t>
            </w:r>
            <w:r w:rsidRPr="00C36827">
              <w:rPr>
                <w:i/>
                <w:iCs/>
              </w:rPr>
              <w:t>dl-DataToUL-ACK-r17</w:t>
            </w:r>
            <w:r w:rsidRPr="00C36827">
              <w:rPr>
                <w:kern w:val="2"/>
              </w:rPr>
              <w:t xml:space="preserve">, </w:t>
            </w:r>
            <w:r w:rsidRPr="00C36827">
              <w:rPr>
                <w:rFonts w:eastAsia="Malgun Gothic"/>
                <w:lang w:val="en-US" w:eastAsia="zh-CN"/>
              </w:rPr>
              <w:t xml:space="preserve">or </w:t>
            </w:r>
            <w:r w:rsidRPr="00C36827">
              <w:rPr>
                <w:rFonts w:eastAsia="Malgun Gothic"/>
                <w:i/>
              </w:rPr>
              <w:t>dl-</w:t>
            </w:r>
            <w:proofErr w:type="spellStart"/>
            <w:r w:rsidRPr="00C36827">
              <w:rPr>
                <w:rFonts w:eastAsia="Malgun Gothic"/>
                <w:i/>
              </w:rPr>
              <w:t>DataToUL</w:t>
            </w:r>
            <w:proofErr w:type="spellEnd"/>
            <w:r w:rsidRPr="00C36827">
              <w:rPr>
                <w:rFonts w:eastAsia="Malgun Gothic"/>
                <w:i/>
              </w:rPr>
              <w:t>-ACK</w:t>
            </w:r>
            <w:r w:rsidRPr="00C36827">
              <w:rPr>
                <w:rFonts w:eastAsia="Malgun Gothic"/>
                <w:i/>
                <w:lang w:val="en-US"/>
              </w:rPr>
              <w:t>-DCI-1-2</w:t>
            </w:r>
            <w:r w:rsidRPr="00C36827">
              <w:rPr>
                <w:i/>
                <w:lang w:val="en-US"/>
              </w:rPr>
              <w:t>-r17</w:t>
            </w:r>
            <w:r w:rsidRPr="00C36827">
              <w:t>,</w:t>
            </w:r>
            <w:r w:rsidRPr="00C36827">
              <w:rPr>
                <w:iCs/>
              </w:rPr>
              <w:t xml:space="preserve"> </w:t>
            </w:r>
            <w:r w:rsidRPr="00C36827">
              <w:t xml:space="preserve">or </w:t>
            </w:r>
            <w:r w:rsidRPr="00C36827">
              <w:rPr>
                <w:i/>
                <w:iCs/>
              </w:rPr>
              <w:t>dl-DataToUL-ACK-v1700</w:t>
            </w:r>
            <w:r w:rsidRPr="00C36827">
              <w:t>.</w:t>
            </w:r>
          </w:p>
          <w:p w14:paraId="685EA712" w14:textId="77777777" w:rsidR="00345763" w:rsidRPr="00110458" w:rsidRDefault="00345763">
            <w:pPr>
              <w:spacing w:after="0"/>
              <w:jc w:val="both"/>
            </w:pPr>
            <w:r>
              <w:t>…</w:t>
            </w:r>
          </w:p>
          <w:p w14:paraId="123C3FC6" w14:textId="77777777" w:rsidR="00345763" w:rsidRDefault="00345763">
            <w:pPr>
              <w:spacing w:after="0"/>
              <w:jc w:val="both"/>
              <w:rPr>
                <w:lang w:val="en-US"/>
              </w:rPr>
            </w:pPr>
          </w:p>
        </w:tc>
      </w:tr>
    </w:tbl>
    <w:p w14:paraId="112BF8CB" w14:textId="77777777" w:rsidR="00345763" w:rsidRDefault="00345763" w:rsidP="00345763">
      <w:pPr>
        <w:jc w:val="both"/>
        <w:rPr>
          <w:lang w:val="en-US"/>
        </w:rPr>
      </w:pPr>
    </w:p>
    <w:p w14:paraId="5FFD991F" w14:textId="77777777" w:rsidR="00345763" w:rsidRPr="00C81A9F" w:rsidRDefault="00345763" w:rsidP="00247683">
      <w:pPr>
        <w:jc w:val="both"/>
        <w:rPr>
          <w:lang w:val="en-US"/>
        </w:rPr>
      </w:pPr>
    </w:p>
    <w:p w14:paraId="5E96B2B2" w14:textId="0924073F" w:rsidR="2EA0D13A" w:rsidRDefault="2EA0D13A" w:rsidP="067B5AF7">
      <w:pPr>
        <w:pStyle w:val="Heading1"/>
        <w:rPr>
          <w:lang w:val="en-US"/>
        </w:rPr>
      </w:pPr>
      <w:r w:rsidRPr="067B5AF7">
        <w:rPr>
          <w:lang w:val="en-US"/>
        </w:rPr>
        <w:t xml:space="preserve">RRC parameters </w:t>
      </w:r>
    </w:p>
    <w:p w14:paraId="2B5A1B71" w14:textId="28827102" w:rsidR="61FF0016" w:rsidRDefault="61FF0016" w:rsidP="067B5AF7">
      <w:pPr>
        <w:rPr>
          <w:lang w:val="en-US"/>
        </w:rPr>
      </w:pPr>
      <w:r w:rsidRPr="067B5AF7">
        <w:rPr>
          <w:lang w:val="en-US"/>
        </w:rPr>
        <w:t>Looking at the RRC parameter impact of the Rel-19 MC-Enhancements, the following can be noted:</w:t>
      </w:r>
    </w:p>
    <w:p w14:paraId="3A6B9DD4" w14:textId="01F90448" w:rsidR="61FF0016" w:rsidRDefault="61FF0016" w:rsidP="067B5AF7">
      <w:pPr>
        <w:pStyle w:val="ListParagraph"/>
        <w:numPr>
          <w:ilvl w:val="0"/>
          <w:numId w:val="1"/>
        </w:numPr>
        <w:rPr>
          <w:sz w:val="20"/>
          <w:szCs w:val="20"/>
          <w:lang w:val="en-US"/>
        </w:rPr>
      </w:pPr>
      <w:r w:rsidRPr="067B5AF7">
        <w:rPr>
          <w:sz w:val="20"/>
          <w:szCs w:val="20"/>
          <w:lang w:val="en-US"/>
        </w:rPr>
        <w:t xml:space="preserve">The support of mixed SCS within a cell group for scheduling with a single DCI does not require any additional parameters, as the Rel-18 restriction to </w:t>
      </w:r>
      <w:r w:rsidR="64754784" w:rsidRPr="067B5AF7">
        <w:rPr>
          <w:sz w:val="20"/>
          <w:szCs w:val="20"/>
          <w:lang w:val="en-US"/>
        </w:rPr>
        <w:t xml:space="preserve">a </w:t>
      </w:r>
      <w:r w:rsidRPr="067B5AF7">
        <w:rPr>
          <w:sz w:val="20"/>
          <w:szCs w:val="20"/>
          <w:lang w:val="en-US"/>
        </w:rPr>
        <w:t>singl</w:t>
      </w:r>
      <w:r w:rsidR="35B0F481" w:rsidRPr="067B5AF7">
        <w:rPr>
          <w:sz w:val="20"/>
          <w:szCs w:val="20"/>
          <w:lang w:val="en-US"/>
        </w:rPr>
        <w:t xml:space="preserve">e SCS </w:t>
      </w:r>
      <w:r w:rsidR="283D4136" w:rsidRPr="067B5AF7">
        <w:rPr>
          <w:sz w:val="20"/>
          <w:szCs w:val="20"/>
          <w:lang w:val="en-US"/>
        </w:rPr>
        <w:t xml:space="preserve">is only a configuration restriction. </w:t>
      </w:r>
    </w:p>
    <w:p w14:paraId="64E2CF53" w14:textId="75ED60C6" w:rsidR="283D4136" w:rsidRDefault="283D4136" w:rsidP="067B5AF7">
      <w:pPr>
        <w:pStyle w:val="ListParagraph"/>
        <w:numPr>
          <w:ilvl w:val="0"/>
          <w:numId w:val="1"/>
        </w:numPr>
        <w:rPr>
          <w:sz w:val="20"/>
          <w:szCs w:val="20"/>
          <w:lang w:val="en-US"/>
        </w:rPr>
      </w:pPr>
      <w:r w:rsidRPr="067B5AF7">
        <w:rPr>
          <w:sz w:val="20"/>
          <w:szCs w:val="20"/>
          <w:lang w:val="en-US"/>
        </w:rPr>
        <w:t>Similarly, the support of mixed carrier types within a cell group for scheduling with a single DCI does not require any additional parameters, as the Rel-18 restriction to a carrier type is also only a configuration restriction.</w:t>
      </w:r>
    </w:p>
    <w:p w14:paraId="4ECDD5B5" w14:textId="435BB138" w:rsidR="283D4136" w:rsidRDefault="283D4136" w:rsidP="067B5AF7">
      <w:pPr>
        <w:pStyle w:val="ListParagraph"/>
        <w:numPr>
          <w:ilvl w:val="0"/>
          <w:numId w:val="1"/>
        </w:numPr>
        <w:rPr>
          <w:sz w:val="20"/>
          <w:szCs w:val="20"/>
          <w:lang w:val="en-US"/>
        </w:rPr>
      </w:pPr>
      <w:r w:rsidRPr="067B5AF7">
        <w:rPr>
          <w:sz w:val="20"/>
          <w:szCs w:val="20"/>
          <w:lang w:val="en-US"/>
        </w:rPr>
        <w:t xml:space="preserve">The support of multi-PUSCH/PDSCH scheduling with DCI formats 0_3/1_3 requires RRC parameter </w:t>
      </w:r>
      <w:r w:rsidR="0331E69D" w:rsidRPr="067B5AF7">
        <w:rPr>
          <w:sz w:val="20"/>
          <w:szCs w:val="20"/>
          <w:lang w:val="en-US"/>
        </w:rPr>
        <w:t xml:space="preserve">considerations with respect to the TDRA table, as we discuss below. </w:t>
      </w:r>
    </w:p>
    <w:p w14:paraId="3F95FEC6" w14:textId="420BC798" w:rsidR="00FE2E49" w:rsidRPr="00C81A9F" w:rsidRDefault="008D270D" w:rsidP="067B5AF7">
      <w:pPr>
        <w:jc w:val="both"/>
        <w:rPr>
          <w:lang w:val="en-US"/>
        </w:rPr>
      </w:pPr>
      <w:r w:rsidRPr="067B5AF7">
        <w:rPr>
          <w:lang w:val="en-US"/>
        </w:rPr>
        <w:t xml:space="preserve">. </w:t>
      </w:r>
    </w:p>
    <w:p w14:paraId="648E1BF0" w14:textId="3E0C5FD2" w:rsidR="00707930" w:rsidRPr="00C81A9F" w:rsidRDefault="004B454C" w:rsidP="00707930">
      <w:pPr>
        <w:pStyle w:val="Heading2"/>
        <w:ind w:left="567"/>
        <w:rPr>
          <w:lang w:val="en-US"/>
        </w:rPr>
      </w:pPr>
      <w:bookmarkStart w:id="25" w:name="_Hlk177134387"/>
      <w:r w:rsidRPr="067B5AF7">
        <w:rPr>
          <w:lang w:val="en-US"/>
        </w:rPr>
        <w:t xml:space="preserve">TDRA </w:t>
      </w:r>
      <w:r w:rsidR="004F3792" w:rsidRPr="067B5AF7">
        <w:rPr>
          <w:lang w:val="en-US"/>
        </w:rPr>
        <w:t>for multi-</w:t>
      </w:r>
      <w:proofErr w:type="spellStart"/>
      <w:r w:rsidR="004F3792" w:rsidRPr="067B5AF7">
        <w:rPr>
          <w:lang w:val="en-US"/>
        </w:rPr>
        <w:t>PxSCH</w:t>
      </w:r>
      <w:proofErr w:type="spellEnd"/>
      <w:r w:rsidR="004F3792" w:rsidRPr="067B5AF7">
        <w:rPr>
          <w:lang w:val="en-US"/>
        </w:rPr>
        <w:t xml:space="preserve"> scheduling in </w:t>
      </w:r>
      <w:r w:rsidR="00707930" w:rsidRPr="067B5AF7">
        <w:rPr>
          <w:lang w:val="en-US"/>
        </w:rPr>
        <w:t xml:space="preserve">DCI format </w:t>
      </w:r>
      <w:r w:rsidR="0087692E" w:rsidRPr="067B5AF7">
        <w:rPr>
          <w:lang w:val="en-US"/>
        </w:rPr>
        <w:t>0_3/</w:t>
      </w:r>
      <w:r w:rsidR="00707930" w:rsidRPr="067B5AF7">
        <w:rPr>
          <w:lang w:val="en-US"/>
        </w:rPr>
        <w:t>1_3</w:t>
      </w:r>
    </w:p>
    <w:p w14:paraId="3F171622" w14:textId="559F48AD" w:rsidR="00C731AF" w:rsidRPr="00C81A9F" w:rsidRDefault="00C731AF" w:rsidP="00FE2100">
      <w:pPr>
        <w:spacing w:after="0"/>
        <w:jc w:val="both"/>
        <w:rPr>
          <w:lang w:val="en-US"/>
        </w:rPr>
      </w:pPr>
      <w:r w:rsidRPr="00C81A9F">
        <w:rPr>
          <w:lang w:val="en-US"/>
        </w:rPr>
        <w:t xml:space="preserve">At RAN1#118bis, the following agreement was reached: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31AF" w:rsidRPr="00C81A9F" w14:paraId="770C2A11" w14:textId="77777777" w:rsidTr="00C731AF">
        <w:tc>
          <w:tcPr>
            <w:tcW w:w="9629" w:type="dxa"/>
          </w:tcPr>
          <w:p w14:paraId="002266E9" w14:textId="77777777" w:rsidR="00B1474D" w:rsidRPr="00C81A9F" w:rsidRDefault="00B1474D" w:rsidP="00B147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</w:pPr>
            <w:r w:rsidRPr="00C81A9F">
              <w:rPr>
                <w:rFonts w:ascii="Times" w:eastAsia="DengXian" w:hAnsi="Times"/>
                <w:szCs w:val="24"/>
                <w:highlight w:val="green"/>
                <w:lang w:val="en-US" w:eastAsia="zh-CN"/>
              </w:rPr>
              <w:t>Agreement</w:t>
            </w:r>
          </w:p>
          <w:p w14:paraId="42D2B782" w14:textId="77777777" w:rsidR="00B1474D" w:rsidRPr="00C81A9F" w:rsidRDefault="00B1474D" w:rsidP="00B1474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ascii="Times" w:eastAsia="Batang" w:hAnsi="Times"/>
                <w:lang w:val="en-US"/>
              </w:rPr>
            </w:pPr>
            <w:r w:rsidRPr="00C81A9F">
              <w:rPr>
                <w:rFonts w:ascii="Times" w:eastAsia="Batang" w:hAnsi="Times"/>
                <w:lang w:val="en-US"/>
              </w:rPr>
              <w:t xml:space="preserve">A single TDRA field in DCI format 0_3/1_3 indicates one row from a joint TDRA table. </w:t>
            </w:r>
          </w:p>
          <w:p w14:paraId="1B8922E3" w14:textId="42B35258" w:rsidR="00C731AF" w:rsidRPr="00C81A9F" w:rsidRDefault="00B1474D" w:rsidP="00823048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ascii="Times" w:eastAsia="MS Mincho" w:hAnsi="Times"/>
                <w:bCs/>
                <w:lang w:val="en-US" w:eastAsia="ja-JP"/>
              </w:rPr>
            </w:pPr>
            <w:r w:rsidRPr="00C81A9F">
              <w:rPr>
                <w:rFonts w:ascii="Times" w:eastAsia="MS Mincho" w:hAnsi="Times"/>
                <w:bCs/>
                <w:lang w:val="en-US" w:eastAsia="ja-JP"/>
              </w:rPr>
              <w:t xml:space="preserve">Each row in the table contains only one TDRA index for each BWP of each cell within the set of cells. Each TDRA index points to </w:t>
            </w:r>
            <w:proofErr w:type="gramStart"/>
            <w:r w:rsidRPr="00C81A9F">
              <w:rPr>
                <w:rFonts w:ascii="Times" w:eastAsia="MS Mincho" w:hAnsi="Times"/>
                <w:bCs/>
                <w:lang w:val="en-US" w:eastAsia="ja-JP"/>
              </w:rPr>
              <w:t>one or multiple time</w:t>
            </w:r>
            <w:proofErr w:type="gramEnd"/>
            <w:r w:rsidRPr="00C81A9F">
              <w:rPr>
                <w:rFonts w:ascii="Times" w:eastAsia="MS Mincho" w:hAnsi="Times"/>
                <w:bCs/>
                <w:lang w:val="en-US" w:eastAsia="ja-JP"/>
              </w:rPr>
              <w:t xml:space="preserve"> domain resource allocations in the TDRA table applicable for multi-PUSCH/PDSCH scheduling by DCI format 0_3/1_3 for the corresponding cell.</w:t>
            </w:r>
          </w:p>
        </w:tc>
      </w:tr>
    </w:tbl>
    <w:p w14:paraId="13993623" w14:textId="77777777" w:rsidR="00C731AF" w:rsidRPr="00C81A9F" w:rsidRDefault="00C731AF" w:rsidP="00FE2100">
      <w:pPr>
        <w:spacing w:after="0"/>
        <w:jc w:val="both"/>
        <w:rPr>
          <w:lang w:val="en-US"/>
        </w:rPr>
      </w:pPr>
    </w:p>
    <w:p w14:paraId="7F7F1CBD" w14:textId="3958A149" w:rsidR="00707930" w:rsidRPr="00C81A9F" w:rsidRDefault="00707930" w:rsidP="00FE2100">
      <w:pPr>
        <w:spacing w:after="0"/>
        <w:jc w:val="both"/>
        <w:rPr>
          <w:lang w:val="en-US"/>
        </w:rPr>
      </w:pPr>
      <w:r w:rsidRPr="00C81A9F">
        <w:rPr>
          <w:lang w:val="en-US"/>
        </w:rPr>
        <w:t>When looking at the TDRA indication operation of R1</w:t>
      </w:r>
      <w:r w:rsidR="00966418" w:rsidRPr="00C81A9F">
        <w:rPr>
          <w:lang w:val="en-US"/>
        </w:rPr>
        <w:t>7</w:t>
      </w:r>
      <w:r w:rsidRPr="00C81A9F">
        <w:rPr>
          <w:lang w:val="en-US"/>
        </w:rPr>
        <w:t xml:space="preserve"> multi-PDSCH scheduling using DCI format 1_1 and R18 MC-DCI scheduling using DCI format 1_3, the following can be noted based on </w:t>
      </w:r>
      <w:r w:rsidR="0087692E" w:rsidRPr="00C81A9F">
        <w:rPr>
          <w:lang w:val="en-US"/>
        </w:rPr>
        <w:t>Table 5.1.2.1.1-1</w:t>
      </w:r>
      <w:r w:rsidR="00A24FB9" w:rsidRPr="00C81A9F">
        <w:rPr>
          <w:lang w:val="en-US"/>
        </w:rPr>
        <w:t xml:space="preserve"> in 38.214</w:t>
      </w:r>
      <w:r w:rsidRPr="00C81A9F">
        <w:rPr>
          <w:lang w:val="en-US"/>
        </w:rPr>
        <w:t xml:space="preserve">: </w:t>
      </w:r>
    </w:p>
    <w:p w14:paraId="4E54A7C6" w14:textId="77777777" w:rsidR="0087692E" w:rsidRPr="00C81A9F" w:rsidRDefault="0087692E" w:rsidP="00823048">
      <w:pPr>
        <w:pStyle w:val="ListParagraph"/>
        <w:numPr>
          <w:ilvl w:val="0"/>
          <w:numId w:val="10"/>
        </w:numPr>
        <w:jc w:val="both"/>
        <w:rPr>
          <w:lang w:val="en-US"/>
        </w:rPr>
      </w:pPr>
      <w:r w:rsidRPr="00C81A9F">
        <w:rPr>
          <w:sz w:val="20"/>
          <w:szCs w:val="20"/>
          <w:lang w:val="en-US"/>
        </w:rPr>
        <w:t xml:space="preserve">For R18 MC-scheduling using DCI format 1_1, the applicable TDRA table is </w:t>
      </w:r>
      <w:proofErr w:type="spellStart"/>
      <w:r w:rsidRPr="00C81A9F">
        <w:rPr>
          <w:i/>
          <w:iCs/>
          <w:sz w:val="20"/>
          <w:szCs w:val="20"/>
          <w:lang w:val="en-US"/>
        </w:rPr>
        <w:t>pdsch-TimeDomainAllocationList</w:t>
      </w:r>
      <w:proofErr w:type="spellEnd"/>
      <w:r w:rsidRPr="00C81A9F">
        <w:rPr>
          <w:sz w:val="20"/>
          <w:szCs w:val="20"/>
          <w:lang w:val="en-US"/>
        </w:rPr>
        <w:t xml:space="preserve"> (if configured) or Default A otherwise. </w:t>
      </w:r>
    </w:p>
    <w:p w14:paraId="6F866136" w14:textId="524975E6" w:rsidR="0087692E" w:rsidRPr="00C81A9F" w:rsidRDefault="00707930" w:rsidP="00823048">
      <w:pPr>
        <w:pStyle w:val="ListParagraph"/>
        <w:numPr>
          <w:ilvl w:val="0"/>
          <w:numId w:val="10"/>
        </w:numPr>
        <w:jc w:val="both"/>
        <w:rPr>
          <w:lang w:val="en-US"/>
        </w:rPr>
      </w:pPr>
      <w:r w:rsidRPr="00C81A9F">
        <w:rPr>
          <w:sz w:val="20"/>
          <w:szCs w:val="20"/>
          <w:lang w:val="en-US"/>
        </w:rPr>
        <w:t>For R16 multi-PDSCH scheduling using DCI format 1_</w:t>
      </w:r>
      <w:r w:rsidR="0087692E" w:rsidRPr="00C81A9F">
        <w:rPr>
          <w:sz w:val="20"/>
          <w:szCs w:val="20"/>
          <w:lang w:val="en-US"/>
        </w:rPr>
        <w:t>1</w:t>
      </w:r>
      <w:r w:rsidRPr="00C81A9F">
        <w:rPr>
          <w:sz w:val="20"/>
          <w:szCs w:val="20"/>
          <w:lang w:val="en-US"/>
        </w:rPr>
        <w:t xml:space="preserve">, the applicable TDRA table is given by </w:t>
      </w:r>
      <w:proofErr w:type="spellStart"/>
      <w:r w:rsidR="0087692E" w:rsidRPr="00C81A9F">
        <w:rPr>
          <w:i/>
          <w:iCs/>
          <w:sz w:val="20"/>
          <w:szCs w:val="20"/>
          <w:lang w:val="en-US"/>
        </w:rPr>
        <w:t>pdsch-TimeDomainAllocationListForMultiPDSCH</w:t>
      </w:r>
      <w:proofErr w:type="spellEnd"/>
    </w:p>
    <w:p w14:paraId="5322AAEC" w14:textId="08AE784B" w:rsidR="0087692E" w:rsidRPr="00C81A9F" w:rsidRDefault="0087692E" w:rsidP="00823048">
      <w:pPr>
        <w:pStyle w:val="ListParagraph"/>
        <w:numPr>
          <w:ilvl w:val="1"/>
          <w:numId w:val="10"/>
        </w:numPr>
        <w:jc w:val="both"/>
        <w:rPr>
          <w:lang w:val="en-US"/>
        </w:rPr>
      </w:pPr>
      <w:r w:rsidRPr="00C81A9F">
        <w:rPr>
          <w:sz w:val="20"/>
          <w:szCs w:val="20"/>
          <w:lang w:val="en-US"/>
        </w:rPr>
        <w:t xml:space="preserve">There is a note in Table 5.1.2.1.1-1, that </w:t>
      </w:r>
      <w:proofErr w:type="spellStart"/>
      <w:r w:rsidRPr="00C81A9F">
        <w:rPr>
          <w:i/>
          <w:iCs/>
          <w:sz w:val="20"/>
          <w:szCs w:val="20"/>
          <w:lang w:val="en-US"/>
        </w:rPr>
        <w:t>pdsch-TimeDomainAllocationListForMultiPDSCH</w:t>
      </w:r>
      <w:proofErr w:type="spellEnd"/>
      <w:r w:rsidRPr="00C81A9F">
        <w:rPr>
          <w:sz w:val="20"/>
          <w:szCs w:val="20"/>
          <w:lang w:val="en-US"/>
        </w:rPr>
        <w:t xml:space="preserve"> is only applicable to DCI format 1_1. </w:t>
      </w:r>
    </w:p>
    <w:p w14:paraId="440A2AE5" w14:textId="77777777" w:rsidR="0087692E" w:rsidRPr="00C81A9F" w:rsidRDefault="0087692E" w:rsidP="00FE2100">
      <w:pPr>
        <w:jc w:val="both"/>
        <w:rPr>
          <w:lang w:val="en-US"/>
        </w:rPr>
      </w:pPr>
    </w:p>
    <w:p w14:paraId="4E54929D" w14:textId="42BF15C5" w:rsidR="00201F0F" w:rsidRPr="00C81A9F" w:rsidRDefault="00201F0F" w:rsidP="00FE2100">
      <w:pPr>
        <w:jc w:val="both"/>
        <w:rPr>
          <w:lang w:val="en-US"/>
        </w:rPr>
      </w:pPr>
      <w:r w:rsidRPr="00C81A9F">
        <w:rPr>
          <w:lang w:val="en-US"/>
        </w:rPr>
        <w:t>The same logical operation is also there for R1</w:t>
      </w:r>
      <w:r w:rsidR="00966418" w:rsidRPr="00C81A9F">
        <w:rPr>
          <w:lang w:val="en-US"/>
        </w:rPr>
        <w:t>6</w:t>
      </w:r>
      <w:r w:rsidRPr="00C81A9F">
        <w:rPr>
          <w:lang w:val="en-US"/>
        </w:rPr>
        <w:t xml:space="preserve"> multi-PUSCH</w:t>
      </w:r>
      <w:r w:rsidR="00A24FB9" w:rsidRPr="00C81A9F">
        <w:rPr>
          <w:lang w:val="en-US"/>
        </w:rPr>
        <w:t xml:space="preserve"> scheduling by DCI format 0_1 and R18 MC-PUSCH scheduling by DCI format 0_3, as can be seen from Table 6.1.2.1.1-1A (for DCI format 0_1) and Table 6.1.2.1.1-1</w:t>
      </w:r>
      <w:r w:rsidR="001E3941" w:rsidRPr="00C81A9F">
        <w:rPr>
          <w:lang w:val="en-US"/>
        </w:rPr>
        <w:t>C</w:t>
      </w:r>
      <w:r w:rsidR="00A24FB9" w:rsidRPr="00C81A9F">
        <w:rPr>
          <w:lang w:val="en-US"/>
        </w:rPr>
        <w:t xml:space="preserve"> (for DCI format 0_3). </w:t>
      </w:r>
    </w:p>
    <w:p w14:paraId="0C36D9EF" w14:textId="2A566FE7" w:rsidR="00A24FB9" w:rsidRPr="00C81A9F" w:rsidRDefault="00517B9E" w:rsidP="00FE2100">
      <w:pPr>
        <w:jc w:val="both"/>
        <w:rPr>
          <w:lang w:val="en-US"/>
        </w:rPr>
      </w:pPr>
      <w:r w:rsidRPr="00C81A9F">
        <w:rPr>
          <w:lang w:val="en-US"/>
        </w:rPr>
        <w:t xml:space="preserve">One would first think, that the existing RRC parameters </w:t>
      </w:r>
      <w:proofErr w:type="spellStart"/>
      <w:r w:rsidRPr="00C81A9F">
        <w:rPr>
          <w:i/>
          <w:iCs/>
          <w:lang w:val="en-US"/>
        </w:rPr>
        <w:t>pdsch-TimeDomainAllocationListForMultiPDSCH</w:t>
      </w:r>
      <w:proofErr w:type="spellEnd"/>
      <w:r w:rsidRPr="00C81A9F">
        <w:rPr>
          <w:lang w:val="en-US"/>
        </w:rPr>
        <w:t xml:space="preserve"> and </w:t>
      </w:r>
      <w:proofErr w:type="spellStart"/>
      <w:r w:rsidRPr="00C81A9F">
        <w:rPr>
          <w:i/>
          <w:iCs/>
          <w:lang w:val="en-US"/>
        </w:rPr>
        <w:t>pusch-TimeDomainAllocationListForMultiPUSCH</w:t>
      </w:r>
      <w:proofErr w:type="spellEnd"/>
      <w:r w:rsidRPr="00C81A9F">
        <w:rPr>
          <w:lang w:val="en-US"/>
        </w:rPr>
        <w:t xml:space="preserve"> could be directly re-used, and we could simply change the corresponding tables </w:t>
      </w:r>
      <w:r w:rsidR="00413906" w:rsidRPr="00C81A9F">
        <w:rPr>
          <w:lang w:val="en-US"/>
        </w:rPr>
        <w:t xml:space="preserve">5.1.2.1.1-1 and 6.1.2.1.1-1C in </w:t>
      </w:r>
      <w:r w:rsidRPr="00C81A9F">
        <w:rPr>
          <w:lang w:val="en-US"/>
        </w:rPr>
        <w:t>38.214. But this is unfortunately not possible, as there is no separate RRC configuration for multi-</w:t>
      </w:r>
      <w:proofErr w:type="spellStart"/>
      <w:r w:rsidRPr="00C81A9F">
        <w:rPr>
          <w:lang w:val="en-US"/>
        </w:rPr>
        <w:t>PxSCH</w:t>
      </w:r>
      <w:proofErr w:type="spellEnd"/>
      <w:r w:rsidRPr="00C81A9F">
        <w:rPr>
          <w:lang w:val="en-US"/>
        </w:rPr>
        <w:t xml:space="preserve"> operation using DCI format 0_1/1_1, but the configuration of the respective multi-</w:t>
      </w:r>
      <w:proofErr w:type="spellStart"/>
      <w:r w:rsidRPr="00C81A9F">
        <w:rPr>
          <w:lang w:val="en-US"/>
        </w:rPr>
        <w:t>PxSCH</w:t>
      </w:r>
      <w:proofErr w:type="spellEnd"/>
      <w:r w:rsidRPr="00C81A9F">
        <w:rPr>
          <w:lang w:val="en-US"/>
        </w:rPr>
        <w:t xml:space="preserve"> TDRA tables directly configure this feature. </w:t>
      </w:r>
      <w:r w:rsidR="00F655D5" w:rsidRPr="00C81A9F">
        <w:rPr>
          <w:lang w:val="en-US"/>
        </w:rPr>
        <w:t>And based on the WID, multi-</w:t>
      </w:r>
      <w:proofErr w:type="spellStart"/>
      <w:r w:rsidR="00F655D5" w:rsidRPr="00C81A9F">
        <w:rPr>
          <w:lang w:val="en-US"/>
        </w:rPr>
        <w:t>PxSCH</w:t>
      </w:r>
      <w:proofErr w:type="spellEnd"/>
      <w:r w:rsidR="00F655D5" w:rsidRPr="00C81A9F">
        <w:rPr>
          <w:lang w:val="en-US"/>
        </w:rPr>
        <w:t xml:space="preserve"> scheduling using 0_1/1_1 cannot be enabled at the same time: </w:t>
      </w:r>
    </w:p>
    <w:p w14:paraId="4E237EFD" w14:textId="1FF0825F" w:rsidR="00F655D5" w:rsidRPr="00C81A9F" w:rsidRDefault="00F655D5" w:rsidP="00A16C36">
      <w:pPr>
        <w:numPr>
          <w:ilvl w:val="0"/>
          <w:numId w:val="9"/>
        </w:num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eastAsia="Yu Mincho"/>
          <w:i/>
          <w:iCs/>
          <w:kern w:val="2"/>
          <w:lang w:val="en-US"/>
          <w14:ligatures w14:val="standardContextual"/>
        </w:rPr>
      </w:pPr>
      <w:r w:rsidRPr="00C81A9F">
        <w:rPr>
          <w:rFonts w:eastAsia="Yu Mincho"/>
          <w:i/>
          <w:iCs/>
          <w:kern w:val="2"/>
          <w:lang w:val="en-US"/>
          <w14:ligatures w14:val="standardContextual"/>
        </w:rPr>
        <w:lastRenderedPageBreak/>
        <w:t>“Note: UE does not expect to be configured with both single-cell multi-PUSCH/PDSCH scheduling and multi-cell multi-PUSCH/PDSCH scheduling on the same or different cells within a same PUCCH group.”</w:t>
      </w:r>
    </w:p>
    <w:p w14:paraId="127E6B53" w14:textId="77777777" w:rsidR="00D9109C" w:rsidRPr="00C81A9F" w:rsidRDefault="00D9109C" w:rsidP="00707930">
      <w:pPr>
        <w:rPr>
          <w:lang w:val="en-US"/>
        </w:rPr>
      </w:pPr>
    </w:p>
    <w:p w14:paraId="3066EB9F" w14:textId="528DA5D6" w:rsidR="00517B9E" w:rsidRPr="00C81A9F" w:rsidRDefault="00517B9E" w:rsidP="00707930">
      <w:pPr>
        <w:rPr>
          <w:lang w:val="en-US"/>
        </w:rPr>
      </w:pPr>
      <w:r w:rsidRPr="00C81A9F">
        <w:rPr>
          <w:lang w:val="en-US"/>
        </w:rPr>
        <w:t>Therefore, there is a need for another multi-</w:t>
      </w:r>
      <w:proofErr w:type="spellStart"/>
      <w:r w:rsidRPr="00C81A9F">
        <w:rPr>
          <w:lang w:val="en-US"/>
        </w:rPr>
        <w:t>PxSCH</w:t>
      </w:r>
      <w:proofErr w:type="spellEnd"/>
      <w:r w:rsidRPr="00C81A9F">
        <w:rPr>
          <w:lang w:val="en-US"/>
        </w:rPr>
        <w:t xml:space="preserve"> TDRA table configuration for R19 multi-</w:t>
      </w:r>
      <w:proofErr w:type="spellStart"/>
      <w:r w:rsidRPr="00C81A9F">
        <w:rPr>
          <w:lang w:val="en-US"/>
        </w:rPr>
        <w:t>PxSCH</w:t>
      </w:r>
      <w:proofErr w:type="spellEnd"/>
      <w:r w:rsidRPr="00C81A9F">
        <w:rPr>
          <w:lang w:val="en-US"/>
        </w:rPr>
        <w:t xml:space="preserve"> &amp; MC scheduling using DCI formats 0_3/1_3, which can directly re-use the structure</w:t>
      </w:r>
      <w:r w:rsidR="002E4E67" w:rsidRPr="00C81A9F">
        <w:rPr>
          <w:lang w:val="en-US"/>
        </w:rPr>
        <w:t xml:space="preserve"> and size</w:t>
      </w:r>
      <w:r w:rsidRPr="00C81A9F">
        <w:rPr>
          <w:lang w:val="en-US"/>
        </w:rPr>
        <w:t xml:space="preserve"> of the tables for DCI format 0_1/</w:t>
      </w:r>
      <w:r w:rsidR="00004649" w:rsidRPr="00C81A9F">
        <w:rPr>
          <w:lang w:val="en-US"/>
        </w:rPr>
        <w:t>1</w:t>
      </w:r>
      <w:r w:rsidRPr="00C81A9F">
        <w:rPr>
          <w:lang w:val="en-US"/>
        </w:rPr>
        <w:t>_</w:t>
      </w:r>
      <w:r w:rsidR="00004649" w:rsidRPr="00C81A9F">
        <w:rPr>
          <w:lang w:val="en-US"/>
        </w:rPr>
        <w:t>1</w:t>
      </w:r>
      <w:r w:rsidRPr="00C81A9F">
        <w:rPr>
          <w:lang w:val="en-US"/>
        </w:rPr>
        <w:t xml:space="preserve"> (i.e. </w:t>
      </w:r>
      <w:proofErr w:type="spellStart"/>
      <w:r w:rsidRPr="00C81A9F">
        <w:rPr>
          <w:i/>
          <w:iCs/>
          <w:lang w:val="en-US"/>
        </w:rPr>
        <w:t>pdsch-TimeDomainAllocationListForMultiPDSCH</w:t>
      </w:r>
      <w:proofErr w:type="spellEnd"/>
      <w:r w:rsidRPr="00C81A9F">
        <w:rPr>
          <w:lang w:val="en-US"/>
        </w:rPr>
        <w:t xml:space="preserve"> and </w:t>
      </w:r>
      <w:proofErr w:type="spellStart"/>
      <w:r w:rsidRPr="00C81A9F">
        <w:rPr>
          <w:i/>
          <w:iCs/>
          <w:lang w:val="en-US"/>
        </w:rPr>
        <w:t>pusch-TimeDomainAllocationListForMultiPUSCH</w:t>
      </w:r>
      <w:proofErr w:type="spellEnd"/>
      <w:r w:rsidRPr="00C81A9F">
        <w:rPr>
          <w:lang w:val="en-US"/>
        </w:rPr>
        <w:t>)</w:t>
      </w:r>
      <w:r w:rsidR="00F175C5" w:rsidRPr="00C81A9F">
        <w:rPr>
          <w:lang w:val="en-US"/>
        </w:rPr>
        <w:t xml:space="preserve"> as for both cases up to 8 PDSCHs/PUSCHs can be scheduled on a serving cell</w:t>
      </w:r>
      <w:r w:rsidRPr="00C81A9F">
        <w:rPr>
          <w:lang w:val="en-US"/>
        </w:rPr>
        <w:t xml:space="preserve">. </w:t>
      </w:r>
    </w:p>
    <w:p w14:paraId="48DC3095" w14:textId="3C83E802" w:rsidR="00517B9E" w:rsidRPr="00C81A9F" w:rsidRDefault="00517B9E" w:rsidP="067B5AF7">
      <w:pPr>
        <w:jc w:val="both"/>
        <w:rPr>
          <w:b/>
          <w:bCs/>
          <w:i/>
          <w:iCs/>
          <w:lang w:val="en-US"/>
        </w:rPr>
      </w:pPr>
      <w:r w:rsidRPr="067B5AF7">
        <w:rPr>
          <w:b/>
          <w:bCs/>
          <w:lang w:val="en-US"/>
        </w:rPr>
        <w:t xml:space="preserve">Observation </w:t>
      </w:r>
      <w:r w:rsidR="00BA6BFD" w:rsidRPr="067B5AF7">
        <w:rPr>
          <w:b/>
          <w:bCs/>
          <w:lang w:val="en-US"/>
        </w:rPr>
        <w:t>3</w:t>
      </w:r>
      <w:r w:rsidRPr="067B5AF7">
        <w:rPr>
          <w:b/>
          <w:bCs/>
          <w:lang w:val="en-US"/>
        </w:rPr>
        <w:t>.</w:t>
      </w:r>
      <w:r w:rsidR="287DBED9" w:rsidRPr="067B5AF7">
        <w:rPr>
          <w:b/>
          <w:bCs/>
          <w:lang w:val="en-US"/>
        </w:rPr>
        <w:t>1</w:t>
      </w:r>
      <w:r w:rsidRPr="067B5AF7">
        <w:rPr>
          <w:b/>
          <w:bCs/>
          <w:lang w:val="en-US"/>
        </w:rPr>
        <w:t>:</w:t>
      </w:r>
      <w:r w:rsidRPr="067B5AF7">
        <w:rPr>
          <w:b/>
          <w:bCs/>
          <w:i/>
          <w:iCs/>
          <w:lang w:val="en-US"/>
        </w:rPr>
        <w:t xml:space="preserve"> </w:t>
      </w:r>
      <w:r w:rsidRPr="067B5AF7">
        <w:rPr>
          <w:lang w:val="en-US"/>
        </w:rPr>
        <w:t xml:space="preserve">The existing TDRA tables for R17 multi-PDSCH and R16 multi-PUSCH scheduling (i.e. </w:t>
      </w:r>
      <w:proofErr w:type="spellStart"/>
      <w:r w:rsidRPr="067B5AF7">
        <w:rPr>
          <w:i/>
          <w:iCs/>
          <w:lang w:val="en-US"/>
        </w:rPr>
        <w:t>pdsch-TimeDomainAllocationListForMultiPDSCH</w:t>
      </w:r>
      <w:proofErr w:type="spellEnd"/>
      <w:r w:rsidRPr="067B5AF7">
        <w:rPr>
          <w:lang w:val="en-US"/>
        </w:rPr>
        <w:t xml:space="preserve"> and </w:t>
      </w:r>
      <w:proofErr w:type="spellStart"/>
      <w:r w:rsidRPr="067B5AF7">
        <w:rPr>
          <w:i/>
          <w:iCs/>
          <w:lang w:val="en-US"/>
        </w:rPr>
        <w:t>pusch-TimeDomainAllocationListForMultiPUSCH</w:t>
      </w:r>
      <w:proofErr w:type="spellEnd"/>
      <w:r w:rsidRPr="067B5AF7">
        <w:rPr>
          <w:lang w:val="en-US"/>
        </w:rPr>
        <w:t>) cannot be directly re-used for MC scheduling using DCI formats 0_3/1_3, as these tables automatically configure</w:t>
      </w:r>
      <w:r w:rsidR="00FD3AD9" w:rsidRPr="067B5AF7">
        <w:rPr>
          <w:lang w:val="en-US"/>
        </w:rPr>
        <w:t>/enable</w:t>
      </w:r>
      <w:r w:rsidRPr="067B5AF7">
        <w:rPr>
          <w:lang w:val="en-US"/>
        </w:rPr>
        <w:t xml:space="preserve"> the multi-</w:t>
      </w:r>
      <w:proofErr w:type="spellStart"/>
      <w:r w:rsidRPr="067B5AF7">
        <w:rPr>
          <w:lang w:val="en-US"/>
        </w:rPr>
        <w:t>PxSCH</w:t>
      </w:r>
      <w:proofErr w:type="spellEnd"/>
      <w:r w:rsidRPr="067B5AF7">
        <w:rPr>
          <w:lang w:val="en-US"/>
        </w:rPr>
        <w:t xml:space="preserve"> operation for DCI formats 0_1/1_1.  </w:t>
      </w:r>
    </w:p>
    <w:bookmarkEnd w:id="25"/>
    <w:p w14:paraId="06586CF4" w14:textId="4626015B" w:rsidR="00A62E21" w:rsidRPr="00C81A9F" w:rsidRDefault="00517B9E" w:rsidP="00F52AD2">
      <w:pPr>
        <w:spacing w:after="0"/>
        <w:rPr>
          <w:b/>
          <w:bCs/>
          <w:lang w:val="en-US"/>
        </w:rPr>
      </w:pPr>
      <w:r w:rsidRPr="067B5AF7">
        <w:rPr>
          <w:b/>
          <w:bCs/>
          <w:lang w:val="en-US"/>
        </w:rPr>
        <w:t xml:space="preserve">Proposal </w:t>
      </w:r>
      <w:r w:rsidR="00BF3EBF" w:rsidRPr="067B5AF7">
        <w:rPr>
          <w:b/>
          <w:bCs/>
          <w:lang w:val="en-US"/>
        </w:rPr>
        <w:t>3</w:t>
      </w:r>
      <w:r w:rsidRPr="067B5AF7">
        <w:rPr>
          <w:b/>
          <w:bCs/>
          <w:lang w:val="en-US"/>
        </w:rPr>
        <w:t>.</w:t>
      </w:r>
      <w:r w:rsidR="2B0DB740" w:rsidRPr="067B5AF7">
        <w:rPr>
          <w:b/>
          <w:bCs/>
          <w:lang w:val="en-US"/>
        </w:rPr>
        <w:t>1</w:t>
      </w:r>
      <w:r w:rsidRPr="067B5AF7">
        <w:rPr>
          <w:b/>
          <w:bCs/>
          <w:lang w:val="en-US"/>
        </w:rPr>
        <w:t xml:space="preserve">: Support new configurable TDRA tables </w:t>
      </w:r>
      <w:r w:rsidR="00671AB0" w:rsidRPr="067B5AF7">
        <w:rPr>
          <w:b/>
          <w:bCs/>
          <w:lang w:val="en-US"/>
        </w:rPr>
        <w:t xml:space="preserve">per scheduled cell </w:t>
      </w:r>
      <w:r w:rsidRPr="067B5AF7">
        <w:rPr>
          <w:b/>
          <w:bCs/>
          <w:lang w:val="en-US"/>
        </w:rPr>
        <w:t>for multi-</w:t>
      </w:r>
      <w:proofErr w:type="spellStart"/>
      <w:r w:rsidRPr="067B5AF7">
        <w:rPr>
          <w:b/>
          <w:bCs/>
          <w:lang w:val="en-US"/>
        </w:rPr>
        <w:t>PxSC</w:t>
      </w:r>
      <w:r w:rsidR="00A62E21" w:rsidRPr="067B5AF7">
        <w:rPr>
          <w:b/>
          <w:bCs/>
          <w:lang w:val="en-US"/>
        </w:rPr>
        <w:t>H</w:t>
      </w:r>
      <w:proofErr w:type="spellEnd"/>
      <w:r w:rsidR="00A62E21" w:rsidRPr="067B5AF7">
        <w:rPr>
          <w:b/>
          <w:bCs/>
          <w:lang w:val="en-US"/>
        </w:rPr>
        <w:t xml:space="preserve"> scheduling of DCI format 0_3/1_3 having the same structure </w:t>
      </w:r>
      <w:r w:rsidR="00BB7911" w:rsidRPr="067B5AF7">
        <w:rPr>
          <w:b/>
          <w:bCs/>
          <w:lang w:val="en-US"/>
        </w:rPr>
        <w:t xml:space="preserve">and size </w:t>
      </w:r>
      <w:r w:rsidR="00A62E21" w:rsidRPr="067B5AF7">
        <w:rPr>
          <w:b/>
          <w:bCs/>
          <w:lang w:val="en-US"/>
        </w:rPr>
        <w:t>as the existing configurable TDRA tables for multi-</w:t>
      </w:r>
      <w:proofErr w:type="spellStart"/>
      <w:r w:rsidR="00A62E21" w:rsidRPr="067B5AF7">
        <w:rPr>
          <w:b/>
          <w:bCs/>
          <w:lang w:val="en-US"/>
        </w:rPr>
        <w:t>PxSCH</w:t>
      </w:r>
      <w:proofErr w:type="spellEnd"/>
      <w:r w:rsidR="00A62E21" w:rsidRPr="067B5AF7">
        <w:rPr>
          <w:b/>
          <w:bCs/>
          <w:lang w:val="en-US"/>
        </w:rPr>
        <w:t xml:space="preserve"> of DCI formats 0_1/1_1</w:t>
      </w:r>
      <w:r w:rsidR="00BA0265" w:rsidRPr="067B5AF7">
        <w:rPr>
          <w:b/>
          <w:bCs/>
          <w:lang w:val="en-US"/>
        </w:rPr>
        <w:t>.</w:t>
      </w:r>
    </w:p>
    <w:p w14:paraId="326C3AD1" w14:textId="3861F174" w:rsidR="009C3D8A" w:rsidRPr="00C81A9F" w:rsidRDefault="00BA0265" w:rsidP="00823048">
      <w:pPr>
        <w:pStyle w:val="ListParagraph"/>
        <w:numPr>
          <w:ilvl w:val="0"/>
          <w:numId w:val="11"/>
        </w:numPr>
        <w:rPr>
          <w:b/>
          <w:bCs/>
          <w:sz w:val="20"/>
          <w:szCs w:val="20"/>
          <w:lang w:val="en-US"/>
        </w:rPr>
      </w:pPr>
      <w:r w:rsidRPr="00C81A9F">
        <w:rPr>
          <w:b/>
          <w:bCs/>
          <w:sz w:val="20"/>
          <w:szCs w:val="20"/>
          <w:lang w:val="en-US"/>
        </w:rPr>
        <w:t>e</w:t>
      </w:r>
      <w:r w:rsidR="00A62E21" w:rsidRPr="00C81A9F">
        <w:rPr>
          <w:b/>
          <w:bCs/>
          <w:sz w:val="20"/>
          <w:szCs w:val="20"/>
          <w:lang w:val="en-US"/>
        </w:rPr>
        <w:t xml:space="preserve">.g. </w:t>
      </w:r>
      <w:r w:rsidR="00A62E21" w:rsidRPr="00C81A9F">
        <w:rPr>
          <w:b/>
          <w:bCs/>
          <w:i/>
          <w:iCs/>
          <w:sz w:val="20"/>
          <w:szCs w:val="20"/>
          <w:lang w:val="en-US"/>
        </w:rPr>
        <w:t>pdsch-TimeDomainAllocationListForMultiPDSCH-DCI-1-3</w:t>
      </w:r>
      <w:r w:rsidR="00A62E21" w:rsidRPr="00C81A9F">
        <w:rPr>
          <w:b/>
          <w:bCs/>
          <w:sz w:val="20"/>
          <w:szCs w:val="20"/>
          <w:lang w:val="en-US"/>
        </w:rPr>
        <w:t xml:space="preserve"> and </w:t>
      </w:r>
      <w:r w:rsidR="00A62E21" w:rsidRPr="00C81A9F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C81A9F">
        <w:rPr>
          <w:b/>
          <w:bCs/>
          <w:sz w:val="20"/>
          <w:szCs w:val="20"/>
          <w:lang w:val="en-US"/>
        </w:rPr>
        <w:t xml:space="preserve"> to differentiate from </w:t>
      </w:r>
      <w:r w:rsidRPr="00C81A9F">
        <w:rPr>
          <w:b/>
          <w:bCs/>
          <w:i/>
          <w:iCs/>
          <w:sz w:val="20"/>
          <w:szCs w:val="20"/>
          <w:lang w:val="en-US"/>
        </w:rPr>
        <w:t>pdsch-TimeDomainAllocationListForMultiPDSCH-r17</w:t>
      </w:r>
      <w:r w:rsidRPr="00C81A9F">
        <w:rPr>
          <w:b/>
          <w:bCs/>
          <w:sz w:val="20"/>
          <w:szCs w:val="20"/>
          <w:lang w:val="en-US"/>
        </w:rPr>
        <w:t xml:space="preserve"> and </w:t>
      </w:r>
      <w:r w:rsidRPr="00C81A9F">
        <w:rPr>
          <w:b/>
          <w:bCs/>
          <w:i/>
          <w:iCs/>
          <w:sz w:val="20"/>
          <w:szCs w:val="20"/>
          <w:lang w:val="en-US"/>
        </w:rPr>
        <w:t>pusch-TimeDomainAllocationListForMultiPUSCH-r16.</w:t>
      </w:r>
    </w:p>
    <w:p w14:paraId="1C48C9CE" w14:textId="77777777" w:rsidR="00611F2C" w:rsidRPr="00C81A9F" w:rsidRDefault="00611F2C" w:rsidP="00A949E7">
      <w:pPr>
        <w:jc w:val="both"/>
        <w:rPr>
          <w:b/>
          <w:bCs/>
          <w:lang w:val="en-US"/>
        </w:rPr>
      </w:pPr>
    </w:p>
    <w:p w14:paraId="6DE1EF0F" w14:textId="77777777" w:rsidR="006464FF" w:rsidRPr="00C81A9F" w:rsidRDefault="00606898" w:rsidP="00A949E7">
      <w:pPr>
        <w:jc w:val="both"/>
        <w:rPr>
          <w:lang w:val="en-US"/>
        </w:rPr>
      </w:pPr>
      <w:r w:rsidRPr="00C81A9F">
        <w:rPr>
          <w:lang w:val="en-US"/>
        </w:rPr>
        <w:t xml:space="preserve">There is another issue with the </w:t>
      </w:r>
      <w:r w:rsidR="00562777" w:rsidRPr="00C81A9F">
        <w:rPr>
          <w:lang w:val="en-US"/>
        </w:rPr>
        <w:t>‘TDRA’ for the combined multi-</w:t>
      </w:r>
      <w:proofErr w:type="spellStart"/>
      <w:r w:rsidR="00562777" w:rsidRPr="00C81A9F">
        <w:rPr>
          <w:lang w:val="en-US"/>
        </w:rPr>
        <w:t>PxSCH</w:t>
      </w:r>
      <w:proofErr w:type="spellEnd"/>
      <w:r w:rsidR="00562777" w:rsidRPr="00C81A9F">
        <w:rPr>
          <w:lang w:val="en-US"/>
        </w:rPr>
        <w:t xml:space="preserve"> scheduling using DCI formats 0_3/1_3</w:t>
      </w:r>
      <w:r w:rsidR="006C41AF" w:rsidRPr="00C81A9F">
        <w:rPr>
          <w:lang w:val="en-US"/>
        </w:rPr>
        <w:t xml:space="preserve">, which is </w:t>
      </w:r>
      <w:r w:rsidR="006464FF" w:rsidRPr="00C81A9F">
        <w:rPr>
          <w:lang w:val="en-US"/>
        </w:rPr>
        <w:t xml:space="preserve">visible when considering the current RRC configuration of the TDRA for DCI formats 0_3/1_3: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64FF" w:rsidRPr="00C81A9F" w14:paraId="207E396C" w14:textId="77777777" w:rsidTr="006464FF">
        <w:tc>
          <w:tcPr>
            <w:tcW w:w="9629" w:type="dxa"/>
          </w:tcPr>
          <w:p w14:paraId="1DB90CE5" w14:textId="34610598" w:rsidR="00D23811" w:rsidRPr="00C81A9F" w:rsidRDefault="00D23811" w:rsidP="00D23811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tdra-FieldIndexListDCI-1-3-r18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(1..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/>
              </w:rPr>
              <w:t>32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TDRA-FieldIndexDCI-1-3-r18 </w:t>
            </w:r>
          </w:p>
          <w:p w14:paraId="6F3C15BD" w14:textId="77777777" w:rsidR="006464FF" w:rsidRPr="00C81A9F" w:rsidRDefault="00D23811" w:rsidP="00D23811">
            <w:pPr>
              <w:jc w:val="both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tdra-FieldIndexListDCI-0-3-r18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(1..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/>
              </w:rPr>
              <w:t>64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TDRA-FieldIndexDCI-0-3-r18 </w:t>
            </w:r>
          </w:p>
          <w:p w14:paraId="77FBD7C0" w14:textId="509FD7D4" w:rsidR="00BD1EF7" w:rsidRPr="00C81A9F" w:rsidRDefault="00BD1EF7" w:rsidP="00945893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TDRA-FieldIndexDCI-1-3-r18 ::=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(2.. maxNrofBWPsInSetOfCells-r18))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 xml:space="preserve">OF INTEGER 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(0..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val="en-US"/>
              </w:rPr>
              <w:t>maxNrofDL-Allocations-1-r18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 </w:t>
            </w:r>
            <w:r w:rsidR="00945893"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br/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TDRA-FieldIndexDCI-0-3-r18 ::=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(2.. maxNrofBWPsInSetOfCells-r18))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 xml:space="preserve">OF INTEGER 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(0..maxNrofUL-Allocations-1-r18)</w:t>
            </w:r>
          </w:p>
          <w:p w14:paraId="449EF087" w14:textId="5238E3EA" w:rsidR="00BD1EF7" w:rsidRPr="00C81A9F" w:rsidRDefault="00587E4C" w:rsidP="00F5358B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maxNrofDL-Allocations-1-r18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INTEGER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 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cyan"/>
                <w:lang w:val="en-US"/>
              </w:rPr>
              <w:t>15</w:t>
            </w:r>
            <w:r w:rsidR="009C0451"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br/>
            </w:r>
            <w:r w:rsidR="00F5358B"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maxNrofUL-Allocations-1-r18 </w:t>
            </w:r>
            <w:r w:rsidR="00F5358B"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INTEGER</w:t>
            </w:r>
            <w:r w:rsidR="00F5358B"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 63 </w:t>
            </w:r>
          </w:p>
        </w:tc>
      </w:tr>
    </w:tbl>
    <w:p w14:paraId="4DDBF294" w14:textId="77777777" w:rsidR="006707C7" w:rsidRPr="00C81A9F" w:rsidRDefault="006707C7" w:rsidP="00A949E7">
      <w:pPr>
        <w:jc w:val="both"/>
        <w:rPr>
          <w:lang w:val="en-US"/>
        </w:rPr>
      </w:pPr>
    </w:p>
    <w:p w14:paraId="1997A923" w14:textId="63D3B0F8" w:rsidR="008B46E3" w:rsidRPr="00C81A9F" w:rsidRDefault="006707C7" w:rsidP="008B46E3">
      <w:pPr>
        <w:jc w:val="both"/>
        <w:rPr>
          <w:lang w:val="en-US"/>
        </w:rPr>
      </w:pPr>
      <w:r w:rsidRPr="00C81A9F">
        <w:rPr>
          <w:lang w:val="en-US"/>
        </w:rPr>
        <w:t>First</w:t>
      </w:r>
      <w:r w:rsidR="006545A5" w:rsidRPr="00C81A9F">
        <w:rPr>
          <w:lang w:val="en-US"/>
        </w:rPr>
        <w:t xml:space="preserve"> on the yellow </w:t>
      </w:r>
      <w:r w:rsidR="006545A5" w:rsidRPr="00C81A9F">
        <w:rPr>
          <w:highlight w:val="yellow"/>
          <w:lang w:val="en-US"/>
        </w:rPr>
        <w:t>mark</w:t>
      </w:r>
      <w:r w:rsidRPr="00C81A9F">
        <w:rPr>
          <w:lang w:val="en-US"/>
        </w:rPr>
        <w:t xml:space="preserve">, </w:t>
      </w:r>
      <w:r w:rsidR="00300397" w:rsidRPr="00C81A9F">
        <w:rPr>
          <w:lang w:val="en-US"/>
        </w:rPr>
        <w:t xml:space="preserve">we think </w:t>
      </w:r>
      <w:r w:rsidRPr="00C81A9F">
        <w:rPr>
          <w:lang w:val="en-US"/>
        </w:rPr>
        <w:t>the number of schedulable multi-</w:t>
      </w:r>
      <w:proofErr w:type="spellStart"/>
      <w:r w:rsidRPr="00C81A9F">
        <w:rPr>
          <w:lang w:val="en-US"/>
        </w:rPr>
        <w:t>PxSCH</w:t>
      </w:r>
      <w:proofErr w:type="spellEnd"/>
      <w:r w:rsidRPr="00C81A9F">
        <w:rPr>
          <w:lang w:val="en-US"/>
        </w:rPr>
        <w:t xml:space="preserve"> combinations</w:t>
      </w:r>
      <w:r w:rsidR="00EE0228" w:rsidRPr="00C81A9F">
        <w:rPr>
          <w:lang w:val="en-US"/>
        </w:rPr>
        <w:t xml:space="preserve"> will need to be increased from 32/</w:t>
      </w:r>
      <w:r w:rsidR="00DF67A7" w:rsidRPr="00C81A9F">
        <w:rPr>
          <w:lang w:val="en-US"/>
        </w:rPr>
        <w:t>64</w:t>
      </w:r>
      <w:r w:rsidR="00E83B98" w:rsidRPr="00C81A9F">
        <w:rPr>
          <w:lang w:val="en-US"/>
        </w:rPr>
        <w:t xml:space="preserve"> to a larger value</w:t>
      </w:r>
      <w:r w:rsidR="00F25052" w:rsidRPr="00C81A9F">
        <w:rPr>
          <w:lang w:val="en-US"/>
        </w:rPr>
        <w:t xml:space="preserve"> to provide sufficient scheduling </w:t>
      </w:r>
      <w:r w:rsidR="00DD6A46" w:rsidRPr="00C81A9F">
        <w:rPr>
          <w:lang w:val="en-US"/>
        </w:rPr>
        <w:t>flexibility</w:t>
      </w:r>
      <w:r w:rsidR="00DF67A7" w:rsidRPr="00C81A9F">
        <w:rPr>
          <w:lang w:val="en-US"/>
        </w:rPr>
        <w:t>.</w:t>
      </w:r>
      <w:r w:rsidR="00E86BAF" w:rsidRPr="00C81A9F">
        <w:rPr>
          <w:lang w:val="en-US"/>
        </w:rPr>
        <w:t xml:space="preserve"> Looking at the table below</w:t>
      </w:r>
      <w:r w:rsidR="00CE761E" w:rsidRPr="00C81A9F">
        <w:rPr>
          <w:lang w:val="en-US"/>
        </w:rPr>
        <w:t xml:space="preserve"> </w:t>
      </w:r>
      <w:r w:rsidR="00107E7B" w:rsidRPr="00C81A9F">
        <w:rPr>
          <w:lang w:val="en-US"/>
        </w:rPr>
        <w:t xml:space="preserve">it is evident that there is less </w:t>
      </w:r>
      <w:r w:rsidR="00CE761E" w:rsidRPr="00C81A9F">
        <w:rPr>
          <w:lang w:val="en-US"/>
        </w:rPr>
        <w:t xml:space="preserve">e.g. </w:t>
      </w:r>
      <w:r w:rsidR="00CC3F77" w:rsidRPr="00C81A9F">
        <w:rPr>
          <w:lang w:val="en-US"/>
        </w:rPr>
        <w:t xml:space="preserve">the TDRA field size of </w:t>
      </w:r>
      <w:r w:rsidR="00127F66" w:rsidRPr="00C81A9F">
        <w:rPr>
          <w:lang w:val="en-US"/>
        </w:rPr>
        <w:t xml:space="preserve">Rel-18 DCI format </w:t>
      </w:r>
      <w:r w:rsidR="00D40F2C" w:rsidRPr="00C81A9F">
        <w:rPr>
          <w:lang w:val="en-US"/>
        </w:rPr>
        <w:t xml:space="preserve">1_3 (max. 32 entries, 5bits) </w:t>
      </w:r>
      <w:r w:rsidR="00CC3F77" w:rsidRPr="00C81A9F">
        <w:rPr>
          <w:lang w:val="en-US"/>
        </w:rPr>
        <w:t xml:space="preserve">is smaller compared to </w:t>
      </w:r>
      <w:r w:rsidR="003D607D" w:rsidRPr="00C81A9F">
        <w:rPr>
          <w:lang w:val="en-US"/>
        </w:rPr>
        <w:t xml:space="preserve">DCI format 1_1 with </w:t>
      </w:r>
      <w:r w:rsidR="00CC3F77" w:rsidRPr="00C81A9F">
        <w:rPr>
          <w:lang w:val="en-US"/>
        </w:rPr>
        <w:t xml:space="preserve">multi-PDSCH scheduling </w:t>
      </w:r>
      <w:r w:rsidR="003D607D" w:rsidRPr="00C81A9F">
        <w:rPr>
          <w:lang w:val="en-US"/>
        </w:rPr>
        <w:t xml:space="preserve">(max. 64 entries, up to 6 bits). </w:t>
      </w:r>
      <w:r w:rsidR="00331EBD" w:rsidRPr="00C81A9F">
        <w:rPr>
          <w:lang w:val="en-US"/>
        </w:rPr>
        <w:t>Clearly the number of selectable TDRA combinations of different cells (that at the same time indicate the number of PDSCHs/PUSCHs on a cell) need to be increased compared to Rel-18.</w:t>
      </w:r>
    </w:p>
    <w:tbl>
      <w:tblPr>
        <w:tblStyle w:val="TableGrid"/>
        <w:tblW w:w="0" w:type="auto"/>
        <w:tblInd w:w="982" w:type="dxa"/>
        <w:tblLook w:val="04A0" w:firstRow="1" w:lastRow="0" w:firstColumn="1" w:lastColumn="0" w:noHBand="0" w:noVBand="1"/>
      </w:tblPr>
      <w:tblGrid>
        <w:gridCol w:w="2693"/>
        <w:gridCol w:w="4967"/>
      </w:tblGrid>
      <w:tr w:rsidR="008B46E3" w:rsidRPr="00C81A9F" w14:paraId="231F55A9" w14:textId="77777777" w:rsidTr="00FA7FC1">
        <w:tc>
          <w:tcPr>
            <w:tcW w:w="2693" w:type="dxa"/>
            <w:shd w:val="clear" w:color="auto" w:fill="5B9BD5" w:themeFill="accent1"/>
          </w:tcPr>
          <w:p w14:paraId="6A407263" w14:textId="77777777" w:rsidR="008B46E3" w:rsidRPr="00C81A9F" w:rsidRDefault="008B46E3" w:rsidP="00FA7FC1">
            <w:pPr>
              <w:spacing w:after="0"/>
              <w:jc w:val="both"/>
              <w:rPr>
                <w:b/>
                <w:bCs/>
                <w:lang w:val="en-US"/>
              </w:rPr>
            </w:pPr>
            <w:r w:rsidRPr="00C81A9F">
              <w:rPr>
                <w:b/>
                <w:bCs/>
                <w:lang w:val="en-US"/>
              </w:rPr>
              <w:t>PUSCH</w:t>
            </w:r>
          </w:p>
        </w:tc>
        <w:tc>
          <w:tcPr>
            <w:tcW w:w="4967" w:type="dxa"/>
            <w:shd w:val="clear" w:color="auto" w:fill="5B9BD5" w:themeFill="accent1"/>
          </w:tcPr>
          <w:p w14:paraId="45713587" w14:textId="14EBCBC3" w:rsidR="008B46E3" w:rsidRPr="00C81A9F" w:rsidRDefault="008B46E3" w:rsidP="00FA7FC1">
            <w:pPr>
              <w:spacing w:after="0"/>
              <w:jc w:val="both"/>
              <w:rPr>
                <w:lang w:val="en-US"/>
              </w:rPr>
            </w:pPr>
            <w:r w:rsidRPr="00C81A9F">
              <w:rPr>
                <w:b/>
                <w:bCs/>
                <w:lang w:val="en-US"/>
              </w:rPr>
              <w:t>Max. number of entries</w:t>
            </w:r>
            <w:r w:rsidRPr="00C81A9F">
              <w:rPr>
                <w:lang w:val="en-US"/>
              </w:rPr>
              <w:t xml:space="preserve"> </w:t>
            </w:r>
            <w:r w:rsidR="000563C1" w:rsidRPr="00C81A9F">
              <w:rPr>
                <w:rFonts w:ascii="Wingdings" w:eastAsia="Wingdings" w:hAnsi="Wingdings" w:cs="Wingdings"/>
                <w:lang w:val="en-US"/>
              </w:rPr>
              <w:t>à</w:t>
            </w:r>
            <w:r w:rsidRPr="00C81A9F">
              <w:rPr>
                <w:lang w:val="en-US"/>
              </w:rPr>
              <w:t xml:space="preserve"> TDRA field size</w:t>
            </w:r>
          </w:p>
        </w:tc>
      </w:tr>
      <w:tr w:rsidR="008B46E3" w:rsidRPr="00C81A9F" w14:paraId="58438868" w14:textId="77777777" w:rsidTr="00FA7FC1">
        <w:tc>
          <w:tcPr>
            <w:tcW w:w="2693" w:type="dxa"/>
          </w:tcPr>
          <w:p w14:paraId="0425F12A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 xml:space="preserve">R15 baseline </w:t>
            </w:r>
          </w:p>
        </w:tc>
        <w:tc>
          <w:tcPr>
            <w:tcW w:w="4967" w:type="dxa"/>
          </w:tcPr>
          <w:p w14:paraId="3EA197A6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>Up to 16 (</w:t>
            </w:r>
            <w:proofErr w:type="spellStart"/>
            <w:r w:rsidRPr="00C81A9F">
              <w:rPr>
                <w:sz w:val="18"/>
                <w:szCs w:val="18"/>
                <w:lang w:val="en-US"/>
              </w:rPr>
              <w:t>maxNrofUL</w:t>
            </w:r>
            <w:proofErr w:type="spellEnd"/>
            <w:r w:rsidRPr="00C81A9F">
              <w:rPr>
                <w:sz w:val="18"/>
                <w:szCs w:val="18"/>
                <w:lang w:val="en-US"/>
              </w:rPr>
              <w:t>-Allocations)</w:t>
            </w:r>
          </w:p>
        </w:tc>
      </w:tr>
      <w:tr w:rsidR="008B46E3" w:rsidRPr="00C81A9F" w14:paraId="54D5CADA" w14:textId="77777777" w:rsidTr="00FA7FC1">
        <w:tc>
          <w:tcPr>
            <w:tcW w:w="2693" w:type="dxa"/>
          </w:tcPr>
          <w:p w14:paraId="31D4D41A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>R16 multi-PUSCH scheduling</w:t>
            </w:r>
          </w:p>
        </w:tc>
        <w:tc>
          <w:tcPr>
            <w:tcW w:w="4967" w:type="dxa"/>
          </w:tcPr>
          <w:p w14:paraId="4CD9A683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>Up to 64 (maxNrofUL-Allocations-r16) with up to 8 PUSCHs</w:t>
            </w:r>
          </w:p>
        </w:tc>
      </w:tr>
      <w:tr w:rsidR="008B46E3" w:rsidRPr="00C81A9F" w14:paraId="700C0E99" w14:textId="77777777" w:rsidTr="00FA7FC1">
        <w:tc>
          <w:tcPr>
            <w:tcW w:w="2693" w:type="dxa"/>
          </w:tcPr>
          <w:p w14:paraId="28D3F02D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 xml:space="preserve">R18 MC-DCI format 0_3 </w:t>
            </w:r>
          </w:p>
        </w:tc>
        <w:tc>
          <w:tcPr>
            <w:tcW w:w="4967" w:type="dxa"/>
          </w:tcPr>
          <w:p w14:paraId="65B1C629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>Up to 64</w:t>
            </w:r>
          </w:p>
        </w:tc>
      </w:tr>
      <w:tr w:rsidR="008B46E3" w:rsidRPr="00C81A9F" w14:paraId="191316AB" w14:textId="77777777" w:rsidTr="00FA7FC1">
        <w:tc>
          <w:tcPr>
            <w:tcW w:w="2693" w:type="dxa"/>
            <w:shd w:val="clear" w:color="auto" w:fill="00B050"/>
          </w:tcPr>
          <w:p w14:paraId="1998FF84" w14:textId="77777777" w:rsidR="008B46E3" w:rsidRPr="00C81A9F" w:rsidRDefault="008B46E3" w:rsidP="00FA7FC1">
            <w:pPr>
              <w:spacing w:after="0"/>
              <w:jc w:val="both"/>
              <w:rPr>
                <w:lang w:val="en-US"/>
              </w:rPr>
            </w:pPr>
            <w:r w:rsidRPr="00C81A9F">
              <w:rPr>
                <w:b/>
                <w:bCs/>
                <w:lang w:val="en-US"/>
              </w:rPr>
              <w:t>PDSCH</w:t>
            </w:r>
          </w:p>
        </w:tc>
        <w:tc>
          <w:tcPr>
            <w:tcW w:w="4967" w:type="dxa"/>
            <w:shd w:val="clear" w:color="auto" w:fill="00B050"/>
          </w:tcPr>
          <w:p w14:paraId="1D8F2F37" w14:textId="167E967E" w:rsidR="008B46E3" w:rsidRPr="00C81A9F" w:rsidRDefault="008B46E3" w:rsidP="00FA7FC1">
            <w:pPr>
              <w:spacing w:after="0"/>
              <w:jc w:val="both"/>
              <w:rPr>
                <w:lang w:val="en-US"/>
              </w:rPr>
            </w:pPr>
            <w:r w:rsidRPr="00C81A9F">
              <w:rPr>
                <w:b/>
                <w:bCs/>
                <w:lang w:val="en-US"/>
              </w:rPr>
              <w:t>Max. number of entries</w:t>
            </w:r>
            <w:r w:rsidRPr="00C81A9F">
              <w:rPr>
                <w:lang w:val="en-US"/>
              </w:rPr>
              <w:t xml:space="preserve"> </w:t>
            </w:r>
            <w:r w:rsidR="000563C1" w:rsidRPr="00C81A9F">
              <w:rPr>
                <w:rFonts w:ascii="Wingdings" w:eastAsia="Wingdings" w:hAnsi="Wingdings" w:cs="Wingdings"/>
                <w:lang w:val="en-US"/>
              </w:rPr>
              <w:t>à</w:t>
            </w:r>
            <w:r w:rsidRPr="00C81A9F">
              <w:rPr>
                <w:lang w:val="en-US"/>
              </w:rPr>
              <w:t xml:space="preserve"> TDRA field size</w:t>
            </w:r>
          </w:p>
        </w:tc>
      </w:tr>
      <w:tr w:rsidR="008B46E3" w:rsidRPr="00C81A9F" w14:paraId="78E6DB28" w14:textId="77777777" w:rsidTr="00FA7FC1">
        <w:tc>
          <w:tcPr>
            <w:tcW w:w="2693" w:type="dxa"/>
          </w:tcPr>
          <w:p w14:paraId="0C594EC1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 xml:space="preserve">R15 baseline </w:t>
            </w:r>
          </w:p>
        </w:tc>
        <w:tc>
          <w:tcPr>
            <w:tcW w:w="4967" w:type="dxa"/>
          </w:tcPr>
          <w:p w14:paraId="592EF12B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>Up to 16 (</w:t>
            </w:r>
            <w:proofErr w:type="spellStart"/>
            <w:r w:rsidRPr="00C81A9F">
              <w:rPr>
                <w:sz w:val="18"/>
                <w:szCs w:val="18"/>
                <w:lang w:val="en-US"/>
              </w:rPr>
              <w:t>maxNrofDL</w:t>
            </w:r>
            <w:proofErr w:type="spellEnd"/>
            <w:r w:rsidRPr="00C81A9F">
              <w:rPr>
                <w:sz w:val="18"/>
                <w:szCs w:val="18"/>
                <w:lang w:val="en-US"/>
              </w:rPr>
              <w:t>-Allocations)</w:t>
            </w:r>
          </w:p>
        </w:tc>
      </w:tr>
      <w:tr w:rsidR="008B46E3" w:rsidRPr="00C81A9F" w14:paraId="73CEACF1" w14:textId="77777777" w:rsidTr="00FA7FC1">
        <w:tc>
          <w:tcPr>
            <w:tcW w:w="2693" w:type="dxa"/>
          </w:tcPr>
          <w:p w14:paraId="4B7273E2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>R17 multi-PDSCH scheduling</w:t>
            </w:r>
          </w:p>
        </w:tc>
        <w:tc>
          <w:tcPr>
            <w:tcW w:w="4967" w:type="dxa"/>
          </w:tcPr>
          <w:p w14:paraId="00D483BD" w14:textId="77777777" w:rsidR="008B46E3" w:rsidRPr="00C81A9F" w:rsidRDefault="008B46E3" w:rsidP="00FA7FC1">
            <w:pPr>
              <w:spacing w:after="0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>Up to 64 (maxNrofDL-AllocationsExt-r17) with up to 8 PDSCHs</w:t>
            </w:r>
          </w:p>
        </w:tc>
      </w:tr>
      <w:tr w:rsidR="008B46E3" w:rsidRPr="00C81A9F" w14:paraId="65764C05" w14:textId="77777777" w:rsidTr="00FA7FC1">
        <w:tc>
          <w:tcPr>
            <w:tcW w:w="2693" w:type="dxa"/>
          </w:tcPr>
          <w:p w14:paraId="5ACD9E19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 xml:space="preserve">R18 MC-DCI format 1_3 </w:t>
            </w:r>
          </w:p>
        </w:tc>
        <w:tc>
          <w:tcPr>
            <w:tcW w:w="4967" w:type="dxa"/>
          </w:tcPr>
          <w:p w14:paraId="1D3716E7" w14:textId="77777777" w:rsidR="008B46E3" w:rsidRPr="00C81A9F" w:rsidRDefault="008B46E3" w:rsidP="00FA7FC1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C81A9F">
              <w:rPr>
                <w:sz w:val="18"/>
                <w:szCs w:val="18"/>
                <w:lang w:val="en-US"/>
              </w:rPr>
              <w:t>Up to 32</w:t>
            </w:r>
          </w:p>
        </w:tc>
      </w:tr>
    </w:tbl>
    <w:p w14:paraId="064F4D30" w14:textId="77777777" w:rsidR="008B46E3" w:rsidRPr="00C81A9F" w:rsidRDefault="008B46E3" w:rsidP="008B46E3">
      <w:pPr>
        <w:jc w:val="both"/>
        <w:rPr>
          <w:i/>
          <w:iCs/>
          <w:lang w:val="en-US"/>
        </w:rPr>
      </w:pPr>
    </w:p>
    <w:p w14:paraId="57589772" w14:textId="393C68D2" w:rsidR="008B46E3" w:rsidRPr="00C81A9F" w:rsidRDefault="008B46E3" w:rsidP="008B46E3">
      <w:pPr>
        <w:jc w:val="both"/>
        <w:rPr>
          <w:lang w:val="en-US"/>
        </w:rPr>
      </w:pPr>
      <w:r w:rsidRPr="00C81A9F">
        <w:rPr>
          <w:lang w:val="en-US"/>
        </w:rPr>
        <w:t xml:space="preserve">We think good flexibility is needed and </w:t>
      </w:r>
      <w:r w:rsidR="00A17C53" w:rsidRPr="00C81A9F">
        <w:rPr>
          <w:lang w:val="en-US"/>
        </w:rPr>
        <w:t xml:space="preserve">we </w:t>
      </w:r>
      <w:r w:rsidRPr="00C81A9F">
        <w:rPr>
          <w:lang w:val="en-US"/>
        </w:rPr>
        <w:t>consider the additional overhead of just 2 (or 3) bits as acceptable when going from e.g. 64 (or 32) for MC-DCI in R18 to 256 in R19 for the additional multi-PUSCH</w:t>
      </w:r>
      <w:r w:rsidR="00A17C53" w:rsidRPr="00C81A9F">
        <w:rPr>
          <w:lang w:val="en-US"/>
        </w:rPr>
        <w:t xml:space="preserve"> (PDSCH)</w:t>
      </w:r>
      <w:r w:rsidRPr="00C81A9F">
        <w:rPr>
          <w:lang w:val="en-US"/>
        </w:rPr>
        <w:t xml:space="preserve"> support. Therefore, we suggest supporting up to 256 scheduling combinations (i.e. max TDRA size of 8bits) for DCI format 0_3/1_3. </w:t>
      </w:r>
    </w:p>
    <w:p w14:paraId="7B5B2B1D" w14:textId="6F1C3A25" w:rsidR="00300397" w:rsidRPr="00C81A9F" w:rsidRDefault="008B46E3" w:rsidP="00A949E7">
      <w:pPr>
        <w:jc w:val="both"/>
        <w:rPr>
          <w:lang w:val="en-US"/>
        </w:rPr>
      </w:pPr>
      <w:r w:rsidRPr="00C81A9F">
        <w:rPr>
          <w:b/>
          <w:bCs/>
          <w:lang w:val="en-US"/>
        </w:rPr>
        <w:t xml:space="preserve">Proposal </w:t>
      </w:r>
      <w:r w:rsidR="00C0095A" w:rsidRPr="00C81A9F">
        <w:rPr>
          <w:b/>
          <w:bCs/>
          <w:lang w:val="en-US"/>
        </w:rPr>
        <w:t>3</w:t>
      </w:r>
      <w:r w:rsidRPr="00C81A9F">
        <w:rPr>
          <w:b/>
          <w:bCs/>
          <w:lang w:val="en-US"/>
        </w:rPr>
        <w:t>.</w:t>
      </w:r>
      <w:r w:rsidR="7EF41940" w:rsidRPr="00C81A9F">
        <w:rPr>
          <w:b/>
          <w:bCs/>
          <w:lang w:val="en-US"/>
        </w:rPr>
        <w:t>2</w:t>
      </w:r>
      <w:r w:rsidRPr="00C81A9F">
        <w:rPr>
          <w:b/>
          <w:bCs/>
          <w:lang w:val="en-US"/>
        </w:rPr>
        <w:t xml:space="preserve">: Support </w:t>
      </w:r>
      <w:r w:rsidRPr="00C81A9F">
        <w:rPr>
          <w:rFonts w:eastAsia="Yu Mincho"/>
          <w:b/>
          <w:bCs/>
          <w:kern w:val="2"/>
          <w:lang w:val="en-US"/>
          <w14:ligatures w14:val="standardContextual"/>
        </w:rPr>
        <w:t xml:space="preserve">a maximum TDRA field size of 8 bits (i.e. max. </w:t>
      </w:r>
      <w:r w:rsidRPr="00C81A9F">
        <w:rPr>
          <w:b/>
          <w:bCs/>
          <w:lang w:val="en-US"/>
        </w:rPr>
        <w:t>I</w:t>
      </w:r>
      <w:r w:rsidRPr="00C81A9F">
        <w:rPr>
          <w:b/>
          <w:bCs/>
          <w:vertAlign w:val="subscript"/>
          <w:lang w:val="en-US"/>
        </w:rPr>
        <w:t>TDRA</w:t>
      </w:r>
      <w:r w:rsidRPr="00C81A9F">
        <w:rPr>
          <w:rFonts w:eastAsia="Yu Mincho"/>
          <w:b/>
          <w:bCs/>
          <w:kern w:val="2"/>
          <w:lang w:val="en-US"/>
          <w14:ligatures w14:val="standardContextual"/>
        </w:rPr>
        <w:t>=256) in DCI format 0_3/1_3</w:t>
      </w:r>
    </w:p>
    <w:p w14:paraId="4CDD753B" w14:textId="0207F47C" w:rsidR="000D09A2" w:rsidRPr="00C81A9F" w:rsidRDefault="64668087" w:rsidP="00A949E7">
      <w:pPr>
        <w:jc w:val="both"/>
        <w:rPr>
          <w:lang w:val="en-US"/>
        </w:rPr>
      </w:pPr>
      <w:r w:rsidRPr="00C81A9F">
        <w:rPr>
          <w:lang w:val="en-US"/>
        </w:rPr>
        <w:t>Moreover,</w:t>
      </w:r>
      <w:r w:rsidR="0048002C" w:rsidRPr="00C81A9F">
        <w:rPr>
          <w:lang w:val="en-US"/>
        </w:rPr>
        <w:t xml:space="preserve"> on the </w:t>
      </w:r>
      <w:r w:rsidR="0048002C" w:rsidRPr="00C81A9F">
        <w:rPr>
          <w:highlight w:val="cyan"/>
          <w:lang w:val="en-US"/>
        </w:rPr>
        <w:t>blue</w:t>
      </w:r>
      <w:r w:rsidR="00E2736D" w:rsidRPr="00C81A9F">
        <w:rPr>
          <w:lang w:val="en-US"/>
        </w:rPr>
        <w:t xml:space="preserve"> mark</w:t>
      </w:r>
      <w:r w:rsidR="00457115" w:rsidRPr="00C81A9F">
        <w:rPr>
          <w:lang w:val="en-US"/>
        </w:rPr>
        <w:t xml:space="preserve">, </w:t>
      </w:r>
      <w:r w:rsidR="004530B9" w:rsidRPr="00C81A9F">
        <w:rPr>
          <w:lang w:val="en-US"/>
        </w:rPr>
        <w:t xml:space="preserve">for PDSCH scheduling for a DL BWP of a serving cell the </w:t>
      </w:r>
      <w:r w:rsidR="008D4733" w:rsidRPr="00C81A9F">
        <w:rPr>
          <w:lang w:val="en-US"/>
        </w:rPr>
        <w:t xml:space="preserve">max. number of DL allocations from Rel-16 (i.e. 16) and not the max. table size for multi-PDSCH scheduling (i.e. </w:t>
      </w:r>
      <w:r w:rsidR="008D4733" w:rsidRPr="00C81A9F">
        <w:rPr>
          <w:i/>
          <w:iCs/>
          <w:lang w:val="en-US"/>
        </w:rPr>
        <w:t>maxNrofDL-AllocationsExt-r17</w:t>
      </w:r>
      <w:r w:rsidR="000D09A2" w:rsidRPr="00C81A9F">
        <w:rPr>
          <w:lang w:val="en-US"/>
        </w:rPr>
        <w:t xml:space="preserve"> of 64</w:t>
      </w:r>
      <w:r w:rsidR="0048002C" w:rsidRPr="00C81A9F">
        <w:rPr>
          <w:lang w:val="en-US"/>
        </w:rPr>
        <w:t>)</w:t>
      </w:r>
      <w:r w:rsidR="000D09A2" w:rsidRPr="00C81A9F">
        <w:rPr>
          <w:lang w:val="en-US"/>
        </w:rPr>
        <w:t xml:space="preserve"> is considered. Therefore, there is a need </w:t>
      </w:r>
      <w:r w:rsidR="00E2736D" w:rsidRPr="00C81A9F">
        <w:rPr>
          <w:lang w:val="en-US"/>
        </w:rPr>
        <w:t xml:space="preserve">for </w:t>
      </w:r>
      <w:r w:rsidR="000D09A2" w:rsidRPr="00C81A9F">
        <w:rPr>
          <w:lang w:val="en-US"/>
        </w:rPr>
        <w:t xml:space="preserve">parallel RRC parameters for this operation. </w:t>
      </w:r>
    </w:p>
    <w:p w14:paraId="5E739145" w14:textId="72387750" w:rsidR="00174B4D" w:rsidRPr="00C81A9F" w:rsidRDefault="00174B4D" w:rsidP="00174B4D">
      <w:pPr>
        <w:jc w:val="both"/>
        <w:rPr>
          <w:lang w:val="en-US"/>
        </w:rPr>
      </w:pPr>
      <w:r w:rsidRPr="067B5AF7">
        <w:rPr>
          <w:b/>
          <w:bCs/>
          <w:lang w:val="en-US"/>
        </w:rPr>
        <w:lastRenderedPageBreak/>
        <w:t xml:space="preserve">Observation </w:t>
      </w:r>
      <w:r w:rsidR="0079512A" w:rsidRPr="067B5AF7">
        <w:rPr>
          <w:b/>
          <w:bCs/>
          <w:lang w:val="en-US"/>
        </w:rPr>
        <w:t>3</w:t>
      </w:r>
      <w:r w:rsidRPr="067B5AF7">
        <w:rPr>
          <w:b/>
          <w:bCs/>
          <w:lang w:val="en-US"/>
        </w:rPr>
        <w:t>.</w:t>
      </w:r>
      <w:r w:rsidR="407B9476" w:rsidRPr="067B5AF7">
        <w:rPr>
          <w:b/>
          <w:bCs/>
          <w:lang w:val="en-US"/>
        </w:rPr>
        <w:t>2</w:t>
      </w:r>
      <w:r w:rsidRPr="067B5AF7">
        <w:rPr>
          <w:b/>
          <w:bCs/>
          <w:lang w:val="en-US"/>
        </w:rPr>
        <w:t>:</w:t>
      </w:r>
      <w:r w:rsidRPr="067B5AF7">
        <w:rPr>
          <w:b/>
          <w:bCs/>
          <w:i/>
          <w:iCs/>
          <w:lang w:val="en-US"/>
        </w:rPr>
        <w:t xml:space="preserve"> </w:t>
      </w:r>
      <w:r w:rsidRPr="067B5AF7">
        <w:rPr>
          <w:lang w:val="en-US"/>
        </w:rPr>
        <w:t xml:space="preserve">The </w:t>
      </w:r>
      <w:r w:rsidR="00F3099D" w:rsidRPr="067B5AF7">
        <w:rPr>
          <w:lang w:val="en-US"/>
        </w:rPr>
        <w:t xml:space="preserve">Rel-18 </w:t>
      </w:r>
      <w:r w:rsidRPr="067B5AF7">
        <w:rPr>
          <w:lang w:val="en-US"/>
        </w:rPr>
        <w:t xml:space="preserve">TDRA field index lists for </w:t>
      </w:r>
      <w:r w:rsidR="00F3099D" w:rsidRPr="067B5AF7">
        <w:rPr>
          <w:lang w:val="en-US"/>
        </w:rPr>
        <w:t xml:space="preserve">DCI formats 0_3/1_3 (i.e. </w:t>
      </w:r>
      <w:r w:rsidR="00A84753" w:rsidRPr="067B5AF7">
        <w:rPr>
          <w:i/>
          <w:iCs/>
          <w:lang w:val="en-US"/>
        </w:rPr>
        <w:t xml:space="preserve">tdra-FieldIndexListDCI-0-3-r18 / </w:t>
      </w:r>
      <w:r w:rsidR="00F3099D" w:rsidRPr="067B5AF7">
        <w:rPr>
          <w:i/>
          <w:iCs/>
          <w:lang w:val="en-US"/>
        </w:rPr>
        <w:t>tdra-FieldIndexListDCI-1-3-r18</w:t>
      </w:r>
      <w:r w:rsidR="00A84753" w:rsidRPr="067B5AF7">
        <w:rPr>
          <w:lang w:val="en-US"/>
        </w:rPr>
        <w:t>) cannot be reused for the combined operation with multi-</w:t>
      </w:r>
      <w:proofErr w:type="spellStart"/>
      <w:r w:rsidR="00A84753" w:rsidRPr="067B5AF7">
        <w:rPr>
          <w:lang w:val="en-US"/>
        </w:rPr>
        <w:t>PxSCH</w:t>
      </w:r>
      <w:proofErr w:type="spellEnd"/>
      <w:r w:rsidR="00A84753" w:rsidRPr="067B5AF7">
        <w:rPr>
          <w:lang w:val="en-US"/>
        </w:rPr>
        <w:t xml:space="preserve"> scheduling as (i) </w:t>
      </w:r>
      <w:r w:rsidR="00506E30" w:rsidRPr="067B5AF7">
        <w:rPr>
          <w:lang w:val="en-US"/>
        </w:rPr>
        <w:t xml:space="preserve">the number of scheduling combinations is less than the number of TDRA entries possible for a single cell </w:t>
      </w:r>
      <w:r w:rsidR="0034124F" w:rsidRPr="067B5AF7">
        <w:rPr>
          <w:lang w:val="en-US"/>
        </w:rPr>
        <w:t>and (ii) the max. number of DL allocations for a scheduled cell is limited to 16 (</w:t>
      </w:r>
      <w:r w:rsidR="00E240E6" w:rsidRPr="067B5AF7">
        <w:rPr>
          <w:lang w:val="en-US"/>
        </w:rPr>
        <w:t xml:space="preserve">and not 64, as for multi-PDSCH scheduling). </w:t>
      </w:r>
    </w:p>
    <w:p w14:paraId="4DCCB747" w14:textId="1DAC1B5A" w:rsidR="00E240E6" w:rsidRPr="00C81A9F" w:rsidRDefault="003351FC" w:rsidP="00174B4D">
      <w:pPr>
        <w:jc w:val="both"/>
        <w:rPr>
          <w:lang w:val="en-US"/>
        </w:rPr>
      </w:pPr>
      <w:r w:rsidRPr="00C81A9F">
        <w:rPr>
          <w:lang w:val="en-US"/>
        </w:rPr>
        <w:t xml:space="preserve">So we think the following additional RRC parameters will be needed: </w:t>
      </w:r>
    </w:p>
    <w:p w14:paraId="0F3CE290" w14:textId="3712EC16" w:rsidR="00553035" w:rsidRPr="00C81A9F" w:rsidRDefault="00BD1851" w:rsidP="0079512A">
      <w:pPr>
        <w:spacing w:after="120"/>
        <w:rPr>
          <w:b/>
          <w:bCs/>
          <w:lang w:val="en-US"/>
        </w:rPr>
      </w:pPr>
      <w:r w:rsidRPr="067B5AF7">
        <w:rPr>
          <w:b/>
          <w:bCs/>
          <w:lang w:val="en-US"/>
        </w:rPr>
        <w:t xml:space="preserve">Proposal </w:t>
      </w:r>
      <w:r w:rsidR="00E52FF5" w:rsidRPr="067B5AF7">
        <w:rPr>
          <w:b/>
          <w:bCs/>
          <w:lang w:val="en-US"/>
        </w:rPr>
        <w:t>3</w:t>
      </w:r>
      <w:r w:rsidRPr="067B5AF7">
        <w:rPr>
          <w:b/>
          <w:bCs/>
          <w:lang w:val="en-US"/>
        </w:rPr>
        <w:t>.</w:t>
      </w:r>
      <w:r w:rsidR="05AA4449" w:rsidRPr="067B5AF7">
        <w:rPr>
          <w:b/>
          <w:bCs/>
          <w:lang w:val="en-US"/>
        </w:rPr>
        <w:t>3</w:t>
      </w:r>
      <w:r w:rsidRPr="067B5AF7">
        <w:rPr>
          <w:b/>
          <w:bCs/>
          <w:lang w:val="en-US"/>
        </w:rPr>
        <w:t xml:space="preserve">: Support new TDRA </w:t>
      </w:r>
      <w:r w:rsidR="002D0A48" w:rsidRPr="067B5AF7">
        <w:rPr>
          <w:b/>
          <w:bCs/>
          <w:lang w:val="en-US"/>
        </w:rPr>
        <w:t>field index lists for DCI format 0_3/1_3</w:t>
      </w:r>
      <w:r w:rsidR="0053723A" w:rsidRPr="067B5AF7">
        <w:rPr>
          <w:b/>
          <w:bCs/>
          <w:lang w:val="en-US"/>
        </w:rPr>
        <w:t xml:space="preserve"> to (i) account for the needed increased scheduling flexibility for </w:t>
      </w:r>
      <w:r w:rsidR="00553035" w:rsidRPr="067B5AF7">
        <w:rPr>
          <w:b/>
          <w:bCs/>
          <w:lang w:val="en-US"/>
        </w:rPr>
        <w:t>multi-</w:t>
      </w:r>
      <w:proofErr w:type="spellStart"/>
      <w:r w:rsidR="00553035" w:rsidRPr="067B5AF7">
        <w:rPr>
          <w:b/>
          <w:bCs/>
          <w:lang w:val="en-US"/>
        </w:rPr>
        <w:t>PxSCH</w:t>
      </w:r>
      <w:proofErr w:type="spellEnd"/>
      <w:r w:rsidR="00553035" w:rsidRPr="067B5AF7">
        <w:rPr>
          <w:b/>
          <w:bCs/>
          <w:lang w:val="en-US"/>
        </w:rPr>
        <w:t xml:space="preserve"> scheduling and (ii) to allow addressing larger underlying DL </w:t>
      </w:r>
      <w:r w:rsidR="002C581B" w:rsidRPr="067B5AF7">
        <w:rPr>
          <w:b/>
          <w:bCs/>
          <w:lang w:val="en-US"/>
        </w:rPr>
        <w:t>B</w:t>
      </w:r>
      <w:r w:rsidR="00553035" w:rsidRPr="067B5AF7">
        <w:rPr>
          <w:b/>
          <w:bCs/>
          <w:lang w:val="en-US"/>
        </w:rPr>
        <w:t>WP specific TDRA tables for multi-PDSCH scheduling</w:t>
      </w:r>
      <w:r w:rsidR="00BD0E29" w:rsidRPr="067B5AF7">
        <w:rPr>
          <w:b/>
          <w:bCs/>
          <w:lang w:val="en-US"/>
        </w:rPr>
        <w:t xml:space="preserve">. 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79512A" w:rsidRPr="00C81A9F" w14:paraId="586C1925" w14:textId="77777777" w:rsidTr="00E52FF5">
        <w:tc>
          <w:tcPr>
            <w:tcW w:w="9350" w:type="dxa"/>
          </w:tcPr>
          <w:p w14:paraId="1DEFEECF" w14:textId="77777777" w:rsidR="0079512A" w:rsidRPr="00C81A9F" w:rsidRDefault="0079512A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tdra-FieldIndexListDCI-1-3-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(1..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256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TDRA-FieldIndexDCI-1-3-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18A9332C" w14:textId="77777777" w:rsidR="0079512A" w:rsidRPr="00C81A9F" w:rsidRDefault="0079512A">
            <w:pPr>
              <w:jc w:val="both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tdra-FieldIndexListDCI-0-3-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(1..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256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TDRA-FieldIndexDCI-0-3-r18 </w:t>
            </w:r>
          </w:p>
          <w:p w14:paraId="2E1CECC3" w14:textId="77777777" w:rsidR="0079512A" w:rsidRPr="00C81A9F" w:rsidRDefault="0079512A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TDRA-FieldIndexDCI-1-3-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(2.. maxNrofBWPsInSetOfCells-r18))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 xml:space="preserve">OF INTEGER 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(0..maxNrofDL-Allocations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Ext-1-r19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 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br/>
            </w:r>
          </w:p>
          <w:p w14:paraId="26B3BD26" w14:textId="77777777" w:rsidR="0079512A" w:rsidRPr="00C81A9F" w:rsidRDefault="0079512A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maxNrofDL-Allocations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Ext-1-r19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INTEGER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 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63</w:t>
            </w:r>
          </w:p>
        </w:tc>
      </w:tr>
    </w:tbl>
    <w:p w14:paraId="460D7F13" w14:textId="77777777" w:rsidR="0079512A" w:rsidRPr="00C81A9F" w:rsidRDefault="0079512A" w:rsidP="0079512A">
      <w:pPr>
        <w:jc w:val="both"/>
        <w:rPr>
          <w:lang w:val="en-US"/>
        </w:rPr>
      </w:pPr>
    </w:p>
    <w:p w14:paraId="6DCBB5F2" w14:textId="4D8B3500" w:rsidR="067B5AF7" w:rsidRDefault="3DD99864" w:rsidP="067B5AF7">
      <w:pPr>
        <w:jc w:val="both"/>
        <w:rPr>
          <w:lang w:val="en-US"/>
        </w:rPr>
      </w:pPr>
      <w:r w:rsidRPr="067B5AF7">
        <w:rPr>
          <w:lang w:val="en-US"/>
        </w:rPr>
        <w:t xml:space="preserve">The related proposed RRC parameters would look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4"/>
        <w:gridCol w:w="1266"/>
        <w:gridCol w:w="3005"/>
        <w:gridCol w:w="1428"/>
        <w:gridCol w:w="926"/>
      </w:tblGrid>
      <w:tr w:rsidR="006D7A62" w14:paraId="64D38AB2" w14:textId="77777777" w:rsidTr="006D7A62">
        <w:tc>
          <w:tcPr>
            <w:tcW w:w="3138" w:type="dxa"/>
            <w:shd w:val="clear" w:color="auto" w:fill="5B9BD5" w:themeFill="accent1"/>
          </w:tcPr>
          <w:p w14:paraId="7DEB891E" w14:textId="23DFD14A" w:rsidR="006D7A62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bookmarkStart w:id="26" w:name="_Toc138850584"/>
            <w:r w:rsidRPr="006B2B4F">
              <w:rPr>
                <w:rFonts w:ascii="Arial" w:eastAsia="Times New Roman" w:hAnsi="Arial" w:cs="Arial"/>
                <w:b/>
                <w:bCs/>
                <w:color w:val="FFFFFF"/>
              </w:rPr>
              <w:t xml:space="preserve">Parameter name </w:t>
            </w:r>
            <w:r>
              <w:rPr>
                <w:rFonts w:ascii="Arial" w:eastAsia="Times New Roman" w:hAnsi="Arial" w:cs="Arial"/>
                <w:b/>
                <w:bCs/>
                <w:color w:val="FFFFFF"/>
              </w:rPr>
              <w:br/>
            </w:r>
            <w:r w:rsidRPr="006B2B4F">
              <w:rPr>
                <w:rFonts w:ascii="Arial" w:eastAsia="Times New Roman" w:hAnsi="Arial" w:cs="Arial"/>
                <w:b/>
                <w:bCs/>
                <w:color w:val="FFFFFF"/>
              </w:rPr>
              <w:t>in the spec</w:t>
            </w:r>
          </w:p>
        </w:tc>
        <w:tc>
          <w:tcPr>
            <w:tcW w:w="909" w:type="dxa"/>
            <w:shd w:val="clear" w:color="auto" w:fill="5B9BD5" w:themeFill="accent1"/>
          </w:tcPr>
          <w:p w14:paraId="4FF84107" w14:textId="01CB2129" w:rsidR="006D7A62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</w:rPr>
              <w:t>Description</w:t>
            </w:r>
          </w:p>
        </w:tc>
        <w:tc>
          <w:tcPr>
            <w:tcW w:w="3137" w:type="dxa"/>
            <w:shd w:val="clear" w:color="auto" w:fill="5B9BD5" w:themeFill="accent1"/>
          </w:tcPr>
          <w:p w14:paraId="01E39093" w14:textId="4871C882" w:rsidR="006D7A62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B2B4F">
              <w:rPr>
                <w:rFonts w:ascii="Arial" w:eastAsia="Times New Roman" w:hAnsi="Arial" w:cs="Arial"/>
                <w:b/>
                <w:bCs/>
                <w:color w:val="FFFFFF"/>
              </w:rPr>
              <w:t>Value range</w:t>
            </w:r>
          </w:p>
        </w:tc>
        <w:tc>
          <w:tcPr>
            <w:tcW w:w="1485" w:type="dxa"/>
            <w:shd w:val="clear" w:color="auto" w:fill="5B9BD5" w:themeFill="accent1"/>
          </w:tcPr>
          <w:p w14:paraId="122E0184" w14:textId="2DF338FB" w:rsidR="006D7A62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B2B4F">
              <w:rPr>
                <w:rFonts w:ascii="Arial" w:eastAsia="Times New Roman" w:hAnsi="Arial" w:cs="Arial"/>
                <w:b/>
                <w:bCs/>
                <w:color w:val="FFFFFF"/>
              </w:rPr>
              <w:t>Per (UE, cell, TRP, …)</w:t>
            </w:r>
          </w:p>
        </w:tc>
        <w:tc>
          <w:tcPr>
            <w:tcW w:w="960" w:type="dxa"/>
            <w:shd w:val="clear" w:color="auto" w:fill="5B9BD5" w:themeFill="accent1"/>
          </w:tcPr>
          <w:p w14:paraId="09FCDB95" w14:textId="2D9E05EE" w:rsidR="006D7A62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B2B4F">
              <w:rPr>
                <w:rFonts w:ascii="Arial" w:eastAsia="Times New Roman" w:hAnsi="Arial" w:cs="Arial"/>
                <w:b/>
                <w:bCs/>
                <w:color w:val="FFFFFF"/>
              </w:rPr>
              <w:t>UE-specific or Cell-specific</w:t>
            </w:r>
          </w:p>
        </w:tc>
      </w:tr>
      <w:tr w:rsidR="006D7A62" w14:paraId="7623B50C" w14:textId="77777777" w:rsidTr="006D7A62">
        <w:tc>
          <w:tcPr>
            <w:tcW w:w="3138" w:type="dxa"/>
          </w:tcPr>
          <w:p w14:paraId="2C225C07" w14:textId="501C2282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pdsch-TimeDomainAllocationListForMultiPDSCH-DCI-1-3</w:t>
            </w:r>
          </w:p>
        </w:tc>
        <w:tc>
          <w:tcPr>
            <w:tcW w:w="909" w:type="dxa"/>
          </w:tcPr>
          <w:p w14:paraId="3D3152FB" w14:textId="23354EF3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 xml:space="preserve">Configure BWP specific multi-PDSCH TDRA table for DCI format 1_3. </w:t>
            </w:r>
          </w:p>
        </w:tc>
        <w:tc>
          <w:tcPr>
            <w:tcW w:w="3137" w:type="dxa"/>
          </w:tcPr>
          <w:p w14:paraId="0B879088" w14:textId="77777777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 xml:space="preserve">Same as pdsch-TimeDomainAllocationListForMultiPDSCH-r17, </w:t>
            </w:r>
          </w:p>
          <w:p w14:paraId="28494A3E" w14:textId="1562D4BA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i.e.</w:t>
            </w:r>
            <w:r w:rsidRPr="00B053EF">
              <w:rPr>
                <w:sz w:val="16"/>
                <w:szCs w:val="16"/>
                <w:lang w:val="en-US"/>
              </w:rPr>
              <w:br/>
            </w:r>
            <w:proofErr w:type="spellStart"/>
            <w:r w:rsidRPr="00B053EF">
              <w:rPr>
                <w:sz w:val="16"/>
                <w:szCs w:val="16"/>
                <w:lang w:val="en-US"/>
              </w:rPr>
              <w:t>SetupRelease</w:t>
            </w:r>
            <w:proofErr w:type="spellEnd"/>
            <w:r w:rsidRPr="00B053EF">
              <w:rPr>
                <w:sz w:val="16"/>
                <w:szCs w:val="16"/>
                <w:lang w:val="en-US"/>
              </w:rPr>
              <w:t xml:space="preserve"> { MultiPDSCH-TDRA-List-r17 }</w:t>
            </w:r>
          </w:p>
        </w:tc>
        <w:tc>
          <w:tcPr>
            <w:tcW w:w="1485" w:type="dxa"/>
          </w:tcPr>
          <w:p w14:paraId="1EB1E4F2" w14:textId="4167CEAC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Per DL BWP in PDSCH-Config</w:t>
            </w:r>
          </w:p>
        </w:tc>
        <w:tc>
          <w:tcPr>
            <w:tcW w:w="960" w:type="dxa"/>
          </w:tcPr>
          <w:p w14:paraId="29A8E923" w14:textId="4942218E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UE specific</w:t>
            </w:r>
          </w:p>
        </w:tc>
      </w:tr>
      <w:tr w:rsidR="006D7A62" w14:paraId="4664BFC2" w14:textId="77777777" w:rsidTr="006D7A62">
        <w:tc>
          <w:tcPr>
            <w:tcW w:w="3138" w:type="dxa"/>
          </w:tcPr>
          <w:p w14:paraId="52E594D4" w14:textId="371484EB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</w:t>
            </w:r>
            <w:r w:rsidR="00A357EB">
              <w:rPr>
                <w:sz w:val="16"/>
                <w:szCs w:val="16"/>
                <w:lang w:val="en-US"/>
              </w:rPr>
              <w:t>u</w:t>
            </w:r>
            <w:r w:rsidRPr="00B053EF">
              <w:rPr>
                <w:sz w:val="16"/>
                <w:szCs w:val="16"/>
                <w:lang w:val="en-US"/>
              </w:rPr>
              <w:t>sch-TimeDomainAllocationListForMultiPUSCH-DCI-0-3</w:t>
            </w:r>
          </w:p>
        </w:tc>
        <w:tc>
          <w:tcPr>
            <w:tcW w:w="909" w:type="dxa"/>
          </w:tcPr>
          <w:p w14:paraId="4C8B7270" w14:textId="66FF0A65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Configure BWP specific multi-PUSCH TDRA table for DCI format 0_3.</w:t>
            </w:r>
          </w:p>
        </w:tc>
        <w:tc>
          <w:tcPr>
            <w:tcW w:w="3137" w:type="dxa"/>
          </w:tcPr>
          <w:p w14:paraId="71D404CE" w14:textId="77777777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 xml:space="preserve">Same as pusch-TimeDomainAllocationListForMultiPUSCH-r16, </w:t>
            </w:r>
          </w:p>
          <w:p w14:paraId="07200E1E" w14:textId="6AC06448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i.e.</w:t>
            </w:r>
            <w:r w:rsidRPr="00B053EF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</w:p>
          <w:p w14:paraId="1CB22255" w14:textId="050DC94F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proofErr w:type="spellStart"/>
            <w:r w:rsidRPr="00B053EF">
              <w:rPr>
                <w:sz w:val="16"/>
                <w:szCs w:val="16"/>
                <w:lang w:val="en-US"/>
              </w:rPr>
              <w:t>SetupRelease</w:t>
            </w:r>
            <w:proofErr w:type="spellEnd"/>
            <w:r w:rsidRPr="00B053EF">
              <w:rPr>
                <w:sz w:val="16"/>
                <w:szCs w:val="16"/>
                <w:lang w:val="en-US"/>
              </w:rPr>
              <w:t xml:space="preserve"> { PUSCH-TimeDomainResourceAllocationList-r16 }</w:t>
            </w:r>
          </w:p>
        </w:tc>
        <w:tc>
          <w:tcPr>
            <w:tcW w:w="1485" w:type="dxa"/>
          </w:tcPr>
          <w:p w14:paraId="78DBE314" w14:textId="2EF12883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Per UL BWP in PUSCH-Config</w:t>
            </w:r>
          </w:p>
        </w:tc>
        <w:tc>
          <w:tcPr>
            <w:tcW w:w="960" w:type="dxa"/>
          </w:tcPr>
          <w:p w14:paraId="26A36C0E" w14:textId="382913AE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UE specific</w:t>
            </w:r>
          </w:p>
        </w:tc>
      </w:tr>
      <w:tr w:rsidR="006D7A62" w14:paraId="76F8F975" w14:textId="77777777" w:rsidTr="006D7A62">
        <w:tc>
          <w:tcPr>
            <w:tcW w:w="3138" w:type="dxa"/>
          </w:tcPr>
          <w:p w14:paraId="227CC640" w14:textId="52A929FD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color w:val="000000"/>
                <w:sz w:val="16"/>
                <w:szCs w:val="16"/>
                <w:lang w:val="en-US"/>
              </w:rPr>
              <w:t>tdra-FieldIndexListDCI-1-3-r19</w:t>
            </w:r>
          </w:p>
        </w:tc>
        <w:tc>
          <w:tcPr>
            <w:tcW w:w="909" w:type="dxa"/>
          </w:tcPr>
          <w:p w14:paraId="7C03AEDB" w14:textId="77777777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Configure joint TDRA table for multi-PDSCH scheduling via DCI format 1_3</w:t>
            </w:r>
          </w:p>
          <w:p w14:paraId="27CE5B32" w14:textId="7C69A59F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137" w:type="dxa"/>
          </w:tcPr>
          <w:p w14:paraId="328D4DC1" w14:textId="0CE34266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SEQUENCE (SIZE (1..256)) OF TDRA-FieldIndexDCI-1-3-r19</w:t>
            </w:r>
          </w:p>
        </w:tc>
        <w:tc>
          <w:tcPr>
            <w:tcW w:w="1485" w:type="dxa"/>
          </w:tcPr>
          <w:p w14:paraId="71ECAE9D" w14:textId="19410F9E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Per set of cells in MC-DCI-</w:t>
            </w:r>
            <w:proofErr w:type="spellStart"/>
            <w:r w:rsidRPr="00B053EF">
              <w:rPr>
                <w:sz w:val="16"/>
                <w:szCs w:val="16"/>
                <w:lang w:val="en-US"/>
              </w:rPr>
              <w:t>SetOfCells</w:t>
            </w:r>
            <w:proofErr w:type="spellEnd"/>
          </w:p>
        </w:tc>
        <w:tc>
          <w:tcPr>
            <w:tcW w:w="960" w:type="dxa"/>
          </w:tcPr>
          <w:p w14:paraId="1FF3C482" w14:textId="2C1CACA3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UE specific</w:t>
            </w:r>
          </w:p>
        </w:tc>
      </w:tr>
      <w:tr w:rsidR="006D7A62" w14:paraId="095B25A5" w14:textId="77777777" w:rsidTr="006D7A62">
        <w:tc>
          <w:tcPr>
            <w:tcW w:w="3138" w:type="dxa"/>
          </w:tcPr>
          <w:p w14:paraId="38D0D2BB" w14:textId="6F1C7E58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B053EF">
              <w:rPr>
                <w:color w:val="000000"/>
                <w:sz w:val="16"/>
                <w:szCs w:val="16"/>
                <w:lang w:val="en-US"/>
              </w:rPr>
              <w:t>TDRA-FieldIndexDCI-1-3-r19</w:t>
            </w:r>
          </w:p>
        </w:tc>
        <w:tc>
          <w:tcPr>
            <w:tcW w:w="909" w:type="dxa"/>
          </w:tcPr>
          <w:p w14:paraId="3E311E9C" w14:textId="59933779" w:rsidR="006D7A62" w:rsidRPr="00B053EF" w:rsidRDefault="006D7A62" w:rsidP="006D7A62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B053EF">
              <w:rPr>
                <w:sz w:val="16"/>
                <w:szCs w:val="16"/>
              </w:rPr>
              <w:t xml:space="preserve">Configure each row of the joint TDRA field table for multi-PDSCH scheduling via DCI format 1_3. </w:t>
            </w:r>
          </w:p>
        </w:tc>
        <w:tc>
          <w:tcPr>
            <w:tcW w:w="3137" w:type="dxa"/>
          </w:tcPr>
          <w:p w14:paraId="7D7015DE" w14:textId="6CAB1E37" w:rsidR="006D7A62" w:rsidRPr="00B053EF" w:rsidRDefault="006D7A62" w:rsidP="006D7A62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SEQUENCE (SIZE (</w:t>
            </w:r>
            <w:proofErr w:type="gramStart"/>
            <w:r w:rsidRPr="00B053EF">
              <w:rPr>
                <w:sz w:val="16"/>
                <w:szCs w:val="16"/>
              </w:rPr>
              <w:t>2..</w:t>
            </w:r>
            <w:proofErr w:type="gramEnd"/>
            <w:r w:rsidRPr="00B053EF">
              <w:rPr>
                <w:sz w:val="16"/>
                <w:szCs w:val="16"/>
              </w:rPr>
              <w:t xml:space="preserve"> maxNrofBWPsInSetOfCells-r18)) OF INTEGER (</w:t>
            </w:r>
            <w:proofErr w:type="gramStart"/>
            <w:r w:rsidRPr="00B053EF">
              <w:rPr>
                <w:sz w:val="16"/>
                <w:szCs w:val="16"/>
              </w:rPr>
              <w:t>0..</w:t>
            </w:r>
            <w:proofErr w:type="gramEnd"/>
            <w:r w:rsidRPr="00B053EF">
              <w:rPr>
                <w:sz w:val="16"/>
                <w:szCs w:val="16"/>
              </w:rPr>
              <w:t>maxNrofDL-AllocationsExt-1-r19)</w:t>
            </w:r>
          </w:p>
        </w:tc>
        <w:tc>
          <w:tcPr>
            <w:tcW w:w="1485" w:type="dxa"/>
          </w:tcPr>
          <w:p w14:paraId="5003E5A0" w14:textId="79DA537D" w:rsidR="006D7A62" w:rsidRPr="00B053EF" w:rsidRDefault="006D7A62" w:rsidP="006D7A62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Per set of cells in tdra-FieldIndexListDCI-1-3-r19</w:t>
            </w:r>
          </w:p>
        </w:tc>
        <w:tc>
          <w:tcPr>
            <w:tcW w:w="960" w:type="dxa"/>
          </w:tcPr>
          <w:p w14:paraId="408D0E41" w14:textId="7C9BDFE2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UE specific</w:t>
            </w:r>
          </w:p>
        </w:tc>
      </w:tr>
      <w:tr w:rsidR="006D7A62" w14:paraId="2D984CCE" w14:textId="77777777" w:rsidTr="006D7A62">
        <w:tc>
          <w:tcPr>
            <w:tcW w:w="3138" w:type="dxa"/>
          </w:tcPr>
          <w:p w14:paraId="111589DB" w14:textId="7252D828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maxNrofDL-AllocationsExt-1-r19</w:t>
            </w:r>
          </w:p>
        </w:tc>
        <w:tc>
          <w:tcPr>
            <w:tcW w:w="909" w:type="dxa"/>
          </w:tcPr>
          <w:p w14:paraId="02564F95" w14:textId="061084F0" w:rsidR="006D7A62" w:rsidRPr="00B053EF" w:rsidRDefault="006D7A62" w:rsidP="006D7A62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CF6D95">
              <w:rPr>
                <w:sz w:val="16"/>
                <w:szCs w:val="16"/>
                <w:lang w:val="en-US"/>
              </w:rPr>
              <w:t>Maximum number of PDSCH time domain resource allocations for multi-PDSCH</w:t>
            </w:r>
            <w:r w:rsidRPr="00B053EF">
              <w:rPr>
                <w:sz w:val="16"/>
                <w:szCs w:val="16"/>
                <w:lang w:val="en-US"/>
              </w:rPr>
              <w:t xml:space="preserve"> scheduling minus 1</w:t>
            </w:r>
          </w:p>
        </w:tc>
        <w:tc>
          <w:tcPr>
            <w:tcW w:w="3137" w:type="dxa"/>
          </w:tcPr>
          <w:p w14:paraId="4437C35F" w14:textId="69A85457" w:rsidR="006D7A62" w:rsidRPr="00B053EF" w:rsidRDefault="006D7A62" w:rsidP="006D7A62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B053EF">
              <w:rPr>
                <w:sz w:val="16"/>
                <w:szCs w:val="16"/>
              </w:rPr>
              <w:t>63</w:t>
            </w:r>
          </w:p>
        </w:tc>
        <w:tc>
          <w:tcPr>
            <w:tcW w:w="1485" w:type="dxa"/>
          </w:tcPr>
          <w:p w14:paraId="2A4EEEDA" w14:textId="1A895BC9" w:rsidR="006D7A62" w:rsidRPr="00B053EF" w:rsidRDefault="006D7A62" w:rsidP="006D7A62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B053EF">
              <w:rPr>
                <w:sz w:val="16"/>
                <w:szCs w:val="16"/>
                <w:lang w:val="en-US"/>
              </w:rPr>
              <w:t>Multiplicity and type constraint</w:t>
            </w:r>
            <w:r>
              <w:rPr>
                <w:sz w:val="16"/>
                <w:szCs w:val="16"/>
                <w:lang w:val="en-US"/>
              </w:rPr>
              <w:t xml:space="preserve"> (not configurable)</w:t>
            </w:r>
          </w:p>
        </w:tc>
        <w:tc>
          <w:tcPr>
            <w:tcW w:w="960" w:type="dxa"/>
          </w:tcPr>
          <w:p w14:paraId="312DFBC9" w14:textId="252978E0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-</w:t>
            </w:r>
          </w:p>
        </w:tc>
      </w:tr>
      <w:tr w:rsidR="006D7A62" w14:paraId="188CA2AF" w14:textId="77777777" w:rsidTr="006D7A62">
        <w:tc>
          <w:tcPr>
            <w:tcW w:w="3138" w:type="dxa"/>
          </w:tcPr>
          <w:p w14:paraId="4886F34A" w14:textId="0FC3B334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color w:val="000000"/>
                <w:sz w:val="16"/>
                <w:szCs w:val="16"/>
                <w:lang w:val="en-US"/>
              </w:rPr>
              <w:t>tdra-FieldIndexListDCI-0-3-r19</w:t>
            </w:r>
          </w:p>
        </w:tc>
        <w:tc>
          <w:tcPr>
            <w:tcW w:w="909" w:type="dxa"/>
          </w:tcPr>
          <w:p w14:paraId="7C304C66" w14:textId="7A491CF0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Configure joint TDRA table for multi-PUSCH scheduling via DCI format 0_3</w:t>
            </w:r>
          </w:p>
        </w:tc>
        <w:tc>
          <w:tcPr>
            <w:tcW w:w="3137" w:type="dxa"/>
          </w:tcPr>
          <w:p w14:paraId="63EFE22F" w14:textId="61242BA4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SEQUENCE (SIZE (</w:t>
            </w:r>
            <w:proofErr w:type="gramStart"/>
            <w:r w:rsidRPr="00B053EF">
              <w:rPr>
                <w:sz w:val="16"/>
                <w:szCs w:val="16"/>
              </w:rPr>
              <w:t>1..</w:t>
            </w:r>
            <w:proofErr w:type="gramEnd"/>
            <w:r w:rsidRPr="00B053EF">
              <w:rPr>
                <w:sz w:val="16"/>
                <w:szCs w:val="16"/>
              </w:rPr>
              <w:t>256)) OF TDRA-FieldIndexDCI-0-3-r18</w:t>
            </w:r>
          </w:p>
        </w:tc>
        <w:tc>
          <w:tcPr>
            <w:tcW w:w="1485" w:type="dxa"/>
          </w:tcPr>
          <w:p w14:paraId="04C50C1B" w14:textId="37E96AF9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Per set of cells in MC-DCI-</w:t>
            </w:r>
            <w:proofErr w:type="spellStart"/>
            <w:r w:rsidRPr="00B053EF">
              <w:rPr>
                <w:sz w:val="16"/>
                <w:szCs w:val="16"/>
                <w:lang w:val="en-US"/>
              </w:rPr>
              <w:t>SetOfCells</w:t>
            </w:r>
            <w:proofErr w:type="spellEnd"/>
          </w:p>
        </w:tc>
        <w:tc>
          <w:tcPr>
            <w:tcW w:w="960" w:type="dxa"/>
          </w:tcPr>
          <w:p w14:paraId="166E11EC" w14:textId="6317AED2" w:rsidR="006D7A62" w:rsidRPr="00B053EF" w:rsidRDefault="006D7A62" w:rsidP="006D7A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UE specific</w:t>
            </w:r>
          </w:p>
        </w:tc>
      </w:tr>
    </w:tbl>
    <w:p w14:paraId="2A7F5484" w14:textId="77777777" w:rsidR="00840C3A" w:rsidRPr="00C81A9F" w:rsidRDefault="00840C3A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/>
        </w:rPr>
      </w:pPr>
      <w:r w:rsidRPr="00C81A9F">
        <w:rPr>
          <w:lang w:val="en-US"/>
        </w:rPr>
        <w:br w:type="page"/>
      </w:r>
    </w:p>
    <w:p w14:paraId="56FA0BDC" w14:textId="2E5FC117" w:rsidR="004422B1" w:rsidRPr="00C81A9F" w:rsidRDefault="00163026" w:rsidP="004422B1">
      <w:pPr>
        <w:pStyle w:val="Heading1"/>
        <w:rPr>
          <w:lang w:val="en-US"/>
        </w:rPr>
      </w:pPr>
      <w:r w:rsidRPr="00C81A9F">
        <w:rPr>
          <w:lang w:val="en-US"/>
        </w:rPr>
        <w:lastRenderedPageBreak/>
        <w:t xml:space="preserve">Summary and </w:t>
      </w:r>
      <w:r w:rsidR="004422B1" w:rsidRPr="00C81A9F">
        <w:rPr>
          <w:lang w:val="en-US"/>
        </w:rPr>
        <w:t>Conclusions</w:t>
      </w:r>
      <w:bookmarkEnd w:id="26"/>
      <w:r w:rsidR="00421294" w:rsidRPr="00C81A9F">
        <w:rPr>
          <w:lang w:val="en-US"/>
        </w:rPr>
        <w:t xml:space="preserve"> </w:t>
      </w:r>
    </w:p>
    <w:p w14:paraId="721A4248" w14:textId="154C0DBF" w:rsidR="001A72BB" w:rsidRPr="00C81A9F" w:rsidRDefault="001A72BB" w:rsidP="004913C7">
      <w:pPr>
        <w:rPr>
          <w:lang w:val="en-US"/>
        </w:rPr>
      </w:pPr>
      <w:r w:rsidRPr="00C81A9F">
        <w:rPr>
          <w:lang w:val="en-US"/>
        </w:rPr>
        <w:t xml:space="preserve">In this contribution we </w:t>
      </w:r>
      <w:r w:rsidR="4D1DB41E" w:rsidRPr="00C81A9F">
        <w:rPr>
          <w:lang w:val="en-US"/>
        </w:rPr>
        <w:t>discuss</w:t>
      </w:r>
      <w:r w:rsidR="004913C7" w:rsidRPr="00C81A9F">
        <w:rPr>
          <w:lang w:val="en-US"/>
        </w:rPr>
        <w:t xml:space="preserve"> </w:t>
      </w:r>
      <w:r w:rsidR="005D3866">
        <w:rPr>
          <w:lang w:val="en-US"/>
        </w:rPr>
        <w:t xml:space="preserve">the remaining issues on </w:t>
      </w:r>
      <w:r w:rsidR="004913C7" w:rsidRPr="00C81A9F">
        <w:rPr>
          <w:lang w:val="en-US"/>
        </w:rPr>
        <w:t>R1</w:t>
      </w:r>
      <w:r w:rsidR="00163026" w:rsidRPr="00C81A9F">
        <w:rPr>
          <w:lang w:val="en-US"/>
        </w:rPr>
        <w:t>9</w:t>
      </w:r>
      <w:r w:rsidR="004913C7" w:rsidRPr="00C81A9F">
        <w:rPr>
          <w:lang w:val="en-US"/>
        </w:rPr>
        <w:t xml:space="preserve"> </w:t>
      </w:r>
      <w:r w:rsidR="002F6212" w:rsidRPr="00C81A9F">
        <w:rPr>
          <w:lang w:val="en-US"/>
        </w:rPr>
        <w:t xml:space="preserve">multi-cell scheduling </w:t>
      </w:r>
      <w:r w:rsidR="00163026" w:rsidRPr="00C81A9F">
        <w:rPr>
          <w:lang w:val="en-US"/>
        </w:rPr>
        <w:t xml:space="preserve">enhancements </w:t>
      </w:r>
      <w:r w:rsidR="002F6212" w:rsidRPr="00C81A9F">
        <w:rPr>
          <w:lang w:val="en-US"/>
        </w:rPr>
        <w:t>with a single DCI</w:t>
      </w:r>
      <w:r w:rsidRPr="00C81A9F">
        <w:rPr>
          <w:lang w:val="en-US"/>
        </w:rPr>
        <w:t xml:space="preserve">. </w:t>
      </w:r>
    </w:p>
    <w:p w14:paraId="4B9B39FB" w14:textId="49A6424E" w:rsidR="004913C7" w:rsidRPr="00C81A9F" w:rsidRDefault="00EA27C8" w:rsidP="004913C7">
      <w:pPr>
        <w:rPr>
          <w:lang w:val="en-US"/>
        </w:rPr>
      </w:pPr>
      <w:r w:rsidRPr="00C81A9F">
        <w:rPr>
          <w:lang w:val="en-US"/>
        </w:rPr>
        <w:t xml:space="preserve">The discussions on </w:t>
      </w:r>
      <w:r w:rsidR="005D3866" w:rsidRPr="005D3866">
        <w:rPr>
          <w:b/>
          <w:bCs/>
          <w:lang w:val="en-US"/>
        </w:rPr>
        <w:t>remaining open issues</w:t>
      </w:r>
      <w:r w:rsidR="005D3866">
        <w:rPr>
          <w:lang w:val="en-US"/>
        </w:rPr>
        <w:t xml:space="preserve"> </w:t>
      </w:r>
      <w:r w:rsidRPr="00C81A9F">
        <w:rPr>
          <w:lang w:val="en-US"/>
        </w:rPr>
        <w:t xml:space="preserve">in Sec. </w:t>
      </w:r>
      <w:r w:rsidR="00BB7E55" w:rsidRPr="00C81A9F">
        <w:rPr>
          <w:lang w:val="en-US"/>
        </w:rPr>
        <w:t>2</w:t>
      </w:r>
      <w:r w:rsidR="002F6212" w:rsidRPr="00C81A9F">
        <w:rPr>
          <w:lang w:val="en-US"/>
        </w:rPr>
        <w:t xml:space="preserve"> </w:t>
      </w:r>
      <w:r w:rsidR="004913C7" w:rsidRPr="00C81A9F">
        <w:rPr>
          <w:lang w:val="en-US"/>
        </w:rPr>
        <w:t>can be summarized in the following related observations</w:t>
      </w:r>
      <w:r w:rsidR="00DE49D8" w:rsidRPr="00C81A9F">
        <w:rPr>
          <w:lang w:val="en-US"/>
        </w:rPr>
        <w:t xml:space="preserve"> and proposals</w:t>
      </w:r>
      <w:r w:rsidR="004913C7" w:rsidRPr="00C81A9F">
        <w:rPr>
          <w:lang w:val="en-US"/>
        </w:rPr>
        <w:t xml:space="preserve">: </w:t>
      </w:r>
    </w:p>
    <w:p w14:paraId="2F86AD51" w14:textId="77777777" w:rsidR="005F73B8" w:rsidRPr="007314B2" w:rsidRDefault="005F73B8" w:rsidP="005F73B8">
      <w:pPr>
        <w:ind w:left="284"/>
        <w:jc w:val="both"/>
        <w:rPr>
          <w:b/>
          <w:bCs/>
          <w:i/>
          <w:iCs/>
          <w:lang w:val="en-US"/>
        </w:rPr>
      </w:pPr>
      <w:r w:rsidRPr="007314B2">
        <w:rPr>
          <w:b/>
          <w:bCs/>
          <w:i/>
          <w:iCs/>
          <w:lang w:val="en-US"/>
        </w:rPr>
        <w:t xml:space="preserve">Observation 2.1: </w:t>
      </w:r>
      <w:r w:rsidRPr="007314B2">
        <w:rPr>
          <w:i/>
          <w:iCs/>
          <w:lang w:val="en-US"/>
        </w:rPr>
        <w:t>The current specifications f</w:t>
      </w:r>
      <w:r>
        <w:rPr>
          <w:i/>
          <w:iCs/>
          <w:lang w:val="en-US"/>
        </w:rPr>
        <w:t>or</w:t>
      </w:r>
      <w:r w:rsidRPr="007314B2">
        <w:rPr>
          <w:i/>
          <w:iCs/>
          <w:lang w:val="en-US"/>
        </w:rPr>
        <w:t xml:space="preserve"> Rel-17 (for multi-PDSCH scheduling) and Rel-18 (for multi-cell scheduling) seem to be ambiguous in terms of defining the UL slot n for the HARQ-ACK timing / transmission in slot n +k , as the multiple PDSCHs scheduling by a DCI format are only considered in the determination of k (i.e. k1) and not </w:t>
      </w:r>
      <w:r>
        <w:rPr>
          <w:i/>
          <w:iCs/>
          <w:lang w:val="en-US"/>
        </w:rPr>
        <w:t xml:space="preserve">determination of </w:t>
      </w:r>
      <w:r w:rsidRPr="007314B2">
        <w:rPr>
          <w:i/>
          <w:iCs/>
          <w:lang w:val="en-US"/>
        </w:rPr>
        <w:t>the UL slot n.</w:t>
      </w:r>
      <w:r w:rsidRPr="007314B2">
        <w:rPr>
          <w:b/>
          <w:bCs/>
          <w:i/>
          <w:iCs/>
          <w:lang w:val="en-US"/>
        </w:rPr>
        <w:t xml:space="preserve">  </w:t>
      </w:r>
    </w:p>
    <w:p w14:paraId="5CB3C6E7" w14:textId="77777777" w:rsidR="005F73B8" w:rsidRPr="000C59CA" w:rsidRDefault="005F73B8" w:rsidP="005F73B8">
      <w:pPr>
        <w:ind w:left="284"/>
        <w:jc w:val="both"/>
        <w:rPr>
          <w:i/>
          <w:iCs/>
          <w:lang w:val="en-US"/>
        </w:rPr>
      </w:pPr>
      <w:r w:rsidRPr="00E76DA3">
        <w:rPr>
          <w:b/>
          <w:bCs/>
          <w:i/>
          <w:iCs/>
          <w:lang w:val="en-US"/>
        </w:rPr>
        <w:t>Observation 2.2:</w:t>
      </w:r>
      <w:r w:rsidRPr="00E76DA3">
        <w:rPr>
          <w:i/>
          <w:iCs/>
          <w:lang w:val="en-US"/>
        </w:rPr>
        <w:t xml:space="preserve"> As the ‘ending’ in the current specifications seem to refer to the ending of the one or more PDSCH receptions (and not the associated slot), specification changes </w:t>
      </w:r>
      <w:r>
        <w:rPr>
          <w:i/>
          <w:iCs/>
          <w:lang w:val="en-US"/>
        </w:rPr>
        <w:t xml:space="preserve">for the mixed SCS operation and slot-based PUCCH </w:t>
      </w:r>
      <w:r w:rsidRPr="00E76DA3">
        <w:rPr>
          <w:i/>
          <w:iCs/>
          <w:lang w:val="en-US"/>
        </w:rPr>
        <w:t xml:space="preserve">seem to be needed. </w:t>
      </w:r>
    </w:p>
    <w:p w14:paraId="77E28663" w14:textId="77777777" w:rsidR="005F73B8" w:rsidRPr="006C2CCB" w:rsidRDefault="005F73B8" w:rsidP="005F73B8">
      <w:pPr>
        <w:ind w:left="284"/>
        <w:jc w:val="both"/>
        <w:rPr>
          <w:b/>
          <w:bCs/>
          <w:lang w:val="en-US"/>
        </w:rPr>
      </w:pPr>
      <w:r w:rsidRPr="006C2CCB">
        <w:rPr>
          <w:b/>
          <w:bCs/>
          <w:lang w:val="en-US"/>
        </w:rPr>
        <w:t>Proposal 2.1: Discuss if the following clarification is necessary or if the specification can be considered sufficiently clear without it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5F73B8" w14:paraId="0A0DFDD3" w14:textId="77777777" w:rsidTr="005F73B8">
        <w:tc>
          <w:tcPr>
            <w:tcW w:w="9350" w:type="dxa"/>
          </w:tcPr>
          <w:p w14:paraId="484A6CDD" w14:textId="77777777" w:rsidR="005F73B8" w:rsidRDefault="005F73B8">
            <w:pPr>
              <w:spacing w:after="0"/>
              <w:jc w:val="both"/>
              <w:rPr>
                <w:lang w:val="en-US"/>
              </w:rPr>
            </w:pPr>
          </w:p>
          <w:p w14:paraId="6A3F3F83" w14:textId="77777777" w:rsidR="005F73B8" w:rsidRPr="00C36827" w:rsidRDefault="005F73B8">
            <w:pPr>
              <w:keepNext/>
              <w:keepLines/>
              <w:overflowPunct/>
              <w:autoSpaceDE/>
              <w:autoSpaceDN/>
              <w:adjustRightInd/>
              <w:spacing w:before="120"/>
              <w:textAlignment w:val="auto"/>
              <w:outlineLvl w:val="2"/>
              <w:rPr>
                <w:rFonts w:ascii="Arial" w:hAnsi="Arial"/>
                <w:sz w:val="28"/>
              </w:rPr>
            </w:pPr>
            <w:r w:rsidRPr="00CB4A6D">
              <w:rPr>
                <w:rFonts w:ascii="Arial" w:hAnsi="Arial"/>
                <w:sz w:val="28"/>
              </w:rPr>
              <w:t>9.</w:t>
            </w:r>
            <w:r w:rsidRPr="00C36827">
              <w:rPr>
                <w:rFonts w:ascii="Arial" w:hAnsi="Arial"/>
                <w:sz w:val="28"/>
              </w:rPr>
              <w:t>2.3</w:t>
            </w:r>
            <w:r w:rsidRPr="00C36827">
              <w:rPr>
                <w:rFonts w:ascii="Arial" w:hAnsi="Arial"/>
                <w:sz w:val="28"/>
              </w:rPr>
              <w:tab/>
              <w:t>UE procedure for reporting HARQ-ACK</w:t>
            </w:r>
          </w:p>
          <w:p w14:paraId="17746DA4" w14:textId="77777777" w:rsidR="005F73B8" w:rsidRPr="00C36827" w:rsidRDefault="005F73B8">
            <w:pPr>
              <w:spacing w:after="0"/>
              <w:jc w:val="both"/>
              <w:rPr>
                <w:lang w:val="en-US"/>
              </w:rPr>
            </w:pPr>
            <w:r w:rsidRPr="00C36827">
              <w:rPr>
                <w:lang w:val="en-US"/>
              </w:rPr>
              <w:t>…</w:t>
            </w:r>
          </w:p>
          <w:p w14:paraId="689EF961" w14:textId="77777777" w:rsidR="005F73B8" w:rsidRPr="00C36827" w:rsidRDefault="005F73B8">
            <w:r w:rsidRPr="00C36827">
              <w:t xml:space="preserve">If </w:t>
            </w:r>
            <w:r w:rsidRPr="00C36827">
              <w:rPr>
                <w:lang w:val="en-US"/>
              </w:rPr>
              <w:t xml:space="preserve">the UE is provided </w:t>
            </w:r>
            <w:proofErr w:type="spellStart"/>
            <w:r w:rsidRPr="00C36827">
              <w:rPr>
                <w:i/>
                <w:iCs/>
                <w:lang w:val="en-US"/>
              </w:rPr>
              <w:t>subslotLengthForPUCCH</w:t>
            </w:r>
            <w:proofErr w:type="spellEnd"/>
            <w:r w:rsidRPr="00C36827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C36827">
              <w:t xml:space="preserve"> is the last UL slot for PUCCH transmission that overlaps with a </w:t>
            </w:r>
            <w:r w:rsidRPr="0046566D">
              <w:rPr>
                <w:color w:val="FF0000"/>
                <w:u w:val="single"/>
              </w:rPr>
              <w:t>number of</w:t>
            </w:r>
            <w:r w:rsidRPr="0046566D">
              <w:rPr>
                <w:color w:val="FF0000"/>
              </w:rPr>
              <w:t xml:space="preserve"> </w:t>
            </w:r>
            <w:r w:rsidRPr="00C36827">
              <w:t>PDSCH reception</w:t>
            </w:r>
            <w:r w:rsidRPr="0046566D">
              <w:rPr>
                <w:color w:val="FF0000"/>
                <w:u w:val="single"/>
              </w:rPr>
              <w:t>s scheduled by a DCI format</w:t>
            </w:r>
            <w:r w:rsidRPr="000707B2">
              <w:rPr>
                <w:color w:val="FF0000"/>
              </w:rPr>
              <w:t xml:space="preserve"> </w:t>
            </w:r>
            <w:r w:rsidRPr="00C36827">
              <w:t xml:space="preserve">or with a PDCCH reception providing a DCI format having associated HARQ-ACK information without scheduling a PDSCH reception; otherwise,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C36827">
              <w:t xml:space="preserve"> is the last UL slot for PUCCH transmission that overlaps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>
              <w:rPr>
                <w:lang w:val="x-none"/>
              </w:rPr>
              <w:t xml:space="preserve"> </w:t>
            </w:r>
            <w:r w:rsidRPr="0091537E">
              <w:rPr>
                <w:color w:val="00B050"/>
                <w:u w:val="single"/>
              </w:rPr>
              <w:t>endin</w:t>
            </w:r>
            <w:r>
              <w:rPr>
                <w:color w:val="00B050"/>
                <w:u w:val="single"/>
              </w:rPr>
              <w:t>g last</w:t>
            </w:r>
            <w:r w:rsidRPr="00C36827">
              <w:rPr>
                <w:lang w:val="en-US"/>
              </w:rPr>
              <w:t xml:space="preserve"> </w:t>
            </w:r>
            <w:r w:rsidRPr="007657C5">
              <w:rPr>
                <w:color w:val="FF0000"/>
                <w:lang w:val="en-US"/>
              </w:rPr>
              <w:t xml:space="preserve">in which a number of </w:t>
            </w:r>
            <w:r w:rsidRPr="007657C5">
              <w:rPr>
                <w:strike/>
                <w:color w:val="FF0000"/>
              </w:rPr>
              <w:t>for the</w:t>
            </w:r>
            <w:r w:rsidRPr="007657C5">
              <w:rPr>
                <w:color w:val="FF0000"/>
              </w:rPr>
              <w:t xml:space="preserve"> </w:t>
            </w:r>
            <w:r w:rsidRPr="00C36827">
              <w:t>PDSCH reception</w:t>
            </w:r>
            <w:r w:rsidRPr="007657C5">
              <w:rPr>
                <w:color w:val="FF0000"/>
              </w:rPr>
              <w:t>s scheduled by a DCI format are ending</w:t>
            </w:r>
            <w:r w:rsidRPr="00C36827">
              <w:t xml:space="preserve"> or with the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 xml:space="preserve"> </m:t>
              </m:r>
            </m:oMath>
            <w:r w:rsidRPr="00C36827">
              <w:t>for the PDCCH reception in case of a DCI format that triggers a HARQ-ACK information report and does not schedule a PDSCH reception.</w:t>
            </w:r>
          </w:p>
          <w:p w14:paraId="35D1DF0C" w14:textId="77777777" w:rsidR="005F73B8" w:rsidRPr="00C36827" w:rsidRDefault="005F73B8"/>
          <w:p w14:paraId="4F669CE9" w14:textId="77777777" w:rsidR="005F73B8" w:rsidRPr="00C36827" w:rsidRDefault="005F73B8">
            <w:pPr>
              <w:spacing w:after="0"/>
              <w:jc w:val="both"/>
              <w:rPr>
                <w:lang w:val="en-US"/>
              </w:rPr>
            </w:pPr>
            <w:r w:rsidRPr="00C36827">
              <w:rPr>
                <w:lang w:val="en-US"/>
              </w:rPr>
              <w:t>…</w:t>
            </w:r>
          </w:p>
          <w:p w14:paraId="2E9E7069" w14:textId="77777777" w:rsidR="005F73B8" w:rsidRDefault="005F73B8">
            <w:pPr>
              <w:spacing w:after="0"/>
              <w:jc w:val="both"/>
            </w:pPr>
            <w:r w:rsidRPr="00C36827">
              <w:t xml:space="preserve">If the UE detects a DCI format scheduling a number of PDSCH receptions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 w:rsidRPr="00C36827">
              <w:t xml:space="preserve"> or if the UE detects a DCI format generating a HARQ-ACK information bit</w:t>
            </w:r>
            <w:r w:rsidRPr="00C36827">
              <w:rPr>
                <w:rFonts w:hint="eastAsia"/>
                <w:lang w:val="en-US" w:eastAsia="zh-CN"/>
              </w:rPr>
              <w:t xml:space="preserve"> </w:t>
            </w:r>
            <w:r w:rsidRPr="00C36827">
              <w:t xml:space="preserve">and does not schedule a PDSCH reception through a PDCCH reception ending in DL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D</m:t>
                  </m:r>
                </m:sub>
              </m:sSub>
            </m:oMath>
            <w:r w:rsidRPr="00C36827">
              <w:t xml:space="preserve">, the UE provides corresponding HARQ-ACK information in a PUCCH transmission within UL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 w:rsidRPr="00C36827">
              <w:t xml:space="preserve">, 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C36827">
              <w:t xml:space="preserve"> is a number of slots and is indicated by the PDSCH-to-HARQ_feedback timing indicator field in the DCI format, if present, or provided by </w:t>
            </w:r>
            <w:r w:rsidRPr="00C36827">
              <w:rPr>
                <w:i/>
              </w:rPr>
              <w:t>dl-</w:t>
            </w:r>
            <w:proofErr w:type="spellStart"/>
            <w:r w:rsidRPr="00C36827">
              <w:rPr>
                <w:i/>
              </w:rPr>
              <w:t>DataToUL</w:t>
            </w:r>
            <w:proofErr w:type="spellEnd"/>
            <w:r w:rsidRPr="00C36827">
              <w:rPr>
                <w:i/>
              </w:rPr>
              <w:t>-ACK</w:t>
            </w:r>
            <w:r w:rsidRPr="00C36827">
              <w:t xml:space="preserve">, </w:t>
            </w:r>
            <w:r w:rsidRPr="00C36827">
              <w:rPr>
                <w:i/>
              </w:rPr>
              <w:t>dl-DataToUL-ACK-r16</w:t>
            </w:r>
            <w:r w:rsidRPr="00C36827">
              <w:rPr>
                <w:iCs/>
              </w:rPr>
              <w:t xml:space="preserve">, </w:t>
            </w:r>
            <w:r w:rsidRPr="00C36827">
              <w:t xml:space="preserve">or </w:t>
            </w:r>
            <w:r w:rsidRPr="00C36827">
              <w:rPr>
                <w:i/>
              </w:rPr>
              <w:t>dl-</w:t>
            </w:r>
            <w:proofErr w:type="spellStart"/>
            <w:r w:rsidRPr="00C36827">
              <w:rPr>
                <w:i/>
              </w:rPr>
              <w:t>DataToUL</w:t>
            </w:r>
            <w:proofErr w:type="spellEnd"/>
            <w:r w:rsidRPr="00C36827">
              <w:rPr>
                <w:i/>
              </w:rPr>
              <w:t>-ACK</w:t>
            </w:r>
            <w:r w:rsidRPr="00C36827">
              <w:rPr>
                <w:i/>
                <w:lang w:val="en-US"/>
              </w:rPr>
              <w:t>-DCI-1-2</w:t>
            </w:r>
            <w:r w:rsidRPr="00C36827">
              <w:t>,</w:t>
            </w:r>
            <w:r w:rsidRPr="00C36827">
              <w:rPr>
                <w:iCs/>
              </w:rPr>
              <w:t xml:space="preserve"> </w:t>
            </w:r>
            <w:r w:rsidRPr="00C36827">
              <w:t xml:space="preserve">or </w:t>
            </w:r>
            <w:r w:rsidRPr="00C36827">
              <w:rPr>
                <w:i/>
                <w:iCs/>
              </w:rPr>
              <w:t>dl-DataToUL-ACK-r17</w:t>
            </w:r>
            <w:r w:rsidRPr="00C36827">
              <w:rPr>
                <w:kern w:val="2"/>
              </w:rPr>
              <w:t xml:space="preserve">, </w:t>
            </w:r>
            <w:r w:rsidRPr="00C36827">
              <w:rPr>
                <w:rFonts w:eastAsia="Malgun Gothic"/>
                <w:lang w:val="en-US" w:eastAsia="zh-CN"/>
              </w:rPr>
              <w:t xml:space="preserve">or </w:t>
            </w:r>
            <w:r w:rsidRPr="00C36827">
              <w:rPr>
                <w:rFonts w:eastAsia="Malgun Gothic"/>
                <w:i/>
              </w:rPr>
              <w:t>dl-</w:t>
            </w:r>
            <w:proofErr w:type="spellStart"/>
            <w:r w:rsidRPr="00C36827">
              <w:rPr>
                <w:rFonts w:eastAsia="Malgun Gothic"/>
                <w:i/>
              </w:rPr>
              <w:t>DataToUL</w:t>
            </w:r>
            <w:proofErr w:type="spellEnd"/>
            <w:r w:rsidRPr="00C36827">
              <w:rPr>
                <w:rFonts w:eastAsia="Malgun Gothic"/>
                <w:i/>
              </w:rPr>
              <w:t>-ACK</w:t>
            </w:r>
            <w:r w:rsidRPr="00C36827">
              <w:rPr>
                <w:rFonts w:eastAsia="Malgun Gothic"/>
                <w:i/>
                <w:lang w:val="en-US"/>
              </w:rPr>
              <w:t>-DCI-1-2</w:t>
            </w:r>
            <w:r w:rsidRPr="00C36827">
              <w:rPr>
                <w:i/>
                <w:lang w:val="en-US"/>
              </w:rPr>
              <w:t>-r17</w:t>
            </w:r>
            <w:r w:rsidRPr="00C36827">
              <w:t>,</w:t>
            </w:r>
            <w:r w:rsidRPr="00C36827">
              <w:rPr>
                <w:iCs/>
              </w:rPr>
              <w:t xml:space="preserve"> </w:t>
            </w:r>
            <w:r w:rsidRPr="00C36827">
              <w:t xml:space="preserve">or </w:t>
            </w:r>
            <w:r w:rsidRPr="00C36827">
              <w:rPr>
                <w:i/>
                <w:iCs/>
              </w:rPr>
              <w:t>dl-DataToUL-ACK-v1700</w:t>
            </w:r>
            <w:r w:rsidRPr="00C36827">
              <w:t>.</w:t>
            </w:r>
          </w:p>
          <w:p w14:paraId="0F4B36DA" w14:textId="77777777" w:rsidR="005F73B8" w:rsidRPr="00110458" w:rsidRDefault="005F73B8">
            <w:pPr>
              <w:spacing w:after="0"/>
              <w:jc w:val="both"/>
            </w:pPr>
            <w:r>
              <w:t>…</w:t>
            </w:r>
          </w:p>
          <w:p w14:paraId="53840057" w14:textId="77777777" w:rsidR="005F73B8" w:rsidRDefault="005F73B8">
            <w:pPr>
              <w:spacing w:after="0"/>
              <w:jc w:val="both"/>
              <w:rPr>
                <w:lang w:val="en-US"/>
              </w:rPr>
            </w:pPr>
          </w:p>
        </w:tc>
      </w:tr>
    </w:tbl>
    <w:p w14:paraId="37D26090" w14:textId="00A75C25" w:rsidR="007A5764" w:rsidRPr="00C81A9F" w:rsidRDefault="007A5764" w:rsidP="005F73B8">
      <w:pPr>
        <w:spacing w:after="0"/>
        <w:jc w:val="both"/>
        <w:rPr>
          <w:lang w:val="en-US"/>
        </w:rPr>
      </w:pPr>
    </w:p>
    <w:p w14:paraId="1CCF52E0" w14:textId="77777777" w:rsidR="007A5764" w:rsidRPr="00C81A9F" w:rsidRDefault="007A5764" w:rsidP="007A5764">
      <w:pPr>
        <w:jc w:val="both"/>
        <w:rPr>
          <w:lang w:val="en-US"/>
        </w:rPr>
      </w:pPr>
    </w:p>
    <w:p w14:paraId="273D488D" w14:textId="7191806F" w:rsidR="002A7808" w:rsidRPr="00C81A9F" w:rsidRDefault="002A7808" w:rsidP="002A7808">
      <w:pPr>
        <w:rPr>
          <w:lang w:val="en-US"/>
        </w:rPr>
      </w:pPr>
      <w:r w:rsidRPr="067B5AF7">
        <w:rPr>
          <w:lang w:val="en-US"/>
        </w:rPr>
        <w:t xml:space="preserve">The discussions on </w:t>
      </w:r>
      <w:r w:rsidR="3BB50E90" w:rsidRPr="067B5AF7">
        <w:rPr>
          <w:b/>
          <w:bCs/>
          <w:lang w:val="en-US"/>
        </w:rPr>
        <w:t>RRC parameter</w:t>
      </w:r>
      <w:r w:rsidR="006D7A62">
        <w:rPr>
          <w:b/>
          <w:bCs/>
          <w:lang w:val="en-US"/>
        </w:rPr>
        <w:t xml:space="preserve">s </w:t>
      </w:r>
      <w:r w:rsidRPr="067B5AF7">
        <w:rPr>
          <w:lang w:val="en-US"/>
        </w:rPr>
        <w:t xml:space="preserve">in Sec. </w:t>
      </w:r>
      <w:r w:rsidR="00BB7E55" w:rsidRPr="067B5AF7">
        <w:rPr>
          <w:lang w:val="en-US"/>
        </w:rPr>
        <w:t>3</w:t>
      </w:r>
      <w:r w:rsidRPr="067B5AF7">
        <w:rPr>
          <w:lang w:val="en-US"/>
        </w:rPr>
        <w:t xml:space="preserve"> can be summarized in the following related observations and proposals: </w:t>
      </w:r>
    </w:p>
    <w:p w14:paraId="732A3D49" w14:textId="56F0379C" w:rsidR="00AE7AFF" w:rsidRPr="00C81A9F" w:rsidRDefault="00AE7AFF" w:rsidP="067B5AF7">
      <w:pPr>
        <w:ind w:left="568"/>
        <w:jc w:val="both"/>
        <w:rPr>
          <w:b/>
          <w:bCs/>
          <w:i/>
          <w:iCs/>
          <w:lang w:val="en-US"/>
        </w:rPr>
      </w:pPr>
      <w:r w:rsidRPr="067B5AF7">
        <w:rPr>
          <w:b/>
          <w:bCs/>
          <w:lang w:val="en-US"/>
        </w:rPr>
        <w:t>Observation 3.</w:t>
      </w:r>
      <w:r w:rsidR="22BB9DDA" w:rsidRPr="067B5AF7">
        <w:rPr>
          <w:b/>
          <w:bCs/>
          <w:lang w:val="en-US"/>
        </w:rPr>
        <w:t>1</w:t>
      </w:r>
      <w:r w:rsidRPr="067B5AF7">
        <w:rPr>
          <w:b/>
          <w:bCs/>
          <w:lang w:val="en-US"/>
        </w:rPr>
        <w:t>:</w:t>
      </w:r>
      <w:r w:rsidRPr="067B5AF7">
        <w:rPr>
          <w:b/>
          <w:bCs/>
          <w:i/>
          <w:iCs/>
          <w:lang w:val="en-US"/>
        </w:rPr>
        <w:t xml:space="preserve"> </w:t>
      </w:r>
      <w:r w:rsidRPr="067B5AF7">
        <w:rPr>
          <w:lang w:val="en-US"/>
        </w:rPr>
        <w:t xml:space="preserve">The existing TDRA tables for R17 multi-PDSCH and R16 multi-PUSCH scheduling (i.e. </w:t>
      </w:r>
      <w:proofErr w:type="spellStart"/>
      <w:r w:rsidRPr="067B5AF7">
        <w:rPr>
          <w:i/>
          <w:iCs/>
          <w:lang w:val="en-US"/>
        </w:rPr>
        <w:t>pdsch-TimeDomainAllocationListForMultiPDSCH</w:t>
      </w:r>
      <w:proofErr w:type="spellEnd"/>
      <w:r w:rsidRPr="067B5AF7">
        <w:rPr>
          <w:lang w:val="en-US"/>
        </w:rPr>
        <w:t xml:space="preserve"> and </w:t>
      </w:r>
      <w:proofErr w:type="spellStart"/>
      <w:r w:rsidRPr="067B5AF7">
        <w:rPr>
          <w:i/>
          <w:iCs/>
          <w:lang w:val="en-US"/>
        </w:rPr>
        <w:t>pusch-TimeDomainAllocationListForMultiPUSCH</w:t>
      </w:r>
      <w:proofErr w:type="spellEnd"/>
      <w:r w:rsidRPr="067B5AF7">
        <w:rPr>
          <w:lang w:val="en-US"/>
        </w:rPr>
        <w:t>) cannot be directly re-used for MC scheduling using DCI formats 0_3/1_3, as these tables automatically configure/enable the multi-</w:t>
      </w:r>
      <w:proofErr w:type="spellStart"/>
      <w:r w:rsidRPr="067B5AF7">
        <w:rPr>
          <w:lang w:val="en-US"/>
        </w:rPr>
        <w:t>PxSCH</w:t>
      </w:r>
      <w:proofErr w:type="spellEnd"/>
      <w:r w:rsidRPr="067B5AF7">
        <w:rPr>
          <w:lang w:val="en-US"/>
        </w:rPr>
        <w:t xml:space="preserve"> operation for DCI formats 0_1/1_1.  </w:t>
      </w:r>
    </w:p>
    <w:p w14:paraId="367E1CF2" w14:textId="7E6C5B20" w:rsidR="00AE7AFF" w:rsidRPr="00C81A9F" w:rsidRDefault="00AE7AFF" w:rsidP="00840C3A">
      <w:pPr>
        <w:spacing w:after="0"/>
        <w:ind w:left="568"/>
        <w:rPr>
          <w:b/>
          <w:bCs/>
          <w:lang w:val="en-US"/>
        </w:rPr>
      </w:pPr>
      <w:r w:rsidRPr="067B5AF7">
        <w:rPr>
          <w:b/>
          <w:bCs/>
          <w:lang w:val="en-US"/>
        </w:rPr>
        <w:t>Proposal 3.</w:t>
      </w:r>
      <w:r w:rsidR="6AB83EA4" w:rsidRPr="067B5AF7">
        <w:rPr>
          <w:b/>
          <w:bCs/>
          <w:lang w:val="en-US"/>
        </w:rPr>
        <w:t>1</w:t>
      </w:r>
      <w:r w:rsidRPr="067B5AF7">
        <w:rPr>
          <w:b/>
          <w:bCs/>
          <w:lang w:val="en-US"/>
        </w:rPr>
        <w:t>: Support new configurable TDRA tables per scheduled cell for multi-</w:t>
      </w:r>
      <w:proofErr w:type="spellStart"/>
      <w:r w:rsidRPr="067B5AF7">
        <w:rPr>
          <w:b/>
          <w:bCs/>
          <w:lang w:val="en-US"/>
        </w:rPr>
        <w:t>PxSCH</w:t>
      </w:r>
      <w:proofErr w:type="spellEnd"/>
      <w:r w:rsidRPr="067B5AF7">
        <w:rPr>
          <w:b/>
          <w:bCs/>
          <w:lang w:val="en-US"/>
        </w:rPr>
        <w:t xml:space="preserve"> scheduling of DCI format 0_3/1_3 having the same structure and size as the existing configurable TDRA tables for multi-</w:t>
      </w:r>
      <w:proofErr w:type="spellStart"/>
      <w:r w:rsidRPr="067B5AF7">
        <w:rPr>
          <w:b/>
          <w:bCs/>
          <w:lang w:val="en-US"/>
        </w:rPr>
        <w:t>PxSCH</w:t>
      </w:r>
      <w:proofErr w:type="spellEnd"/>
      <w:r w:rsidRPr="067B5AF7">
        <w:rPr>
          <w:b/>
          <w:bCs/>
          <w:lang w:val="en-US"/>
        </w:rPr>
        <w:t xml:space="preserve"> of DCI formats 0_1/1_1.</w:t>
      </w:r>
    </w:p>
    <w:p w14:paraId="1F293A78" w14:textId="676DB2AF" w:rsidR="00AE7AFF" w:rsidRPr="00C81A9F" w:rsidRDefault="00AE7AFF" w:rsidP="00823048">
      <w:pPr>
        <w:pStyle w:val="ListParagraph"/>
        <w:numPr>
          <w:ilvl w:val="0"/>
          <w:numId w:val="11"/>
        </w:numPr>
        <w:ind w:left="1490"/>
        <w:rPr>
          <w:b/>
          <w:bCs/>
          <w:sz w:val="20"/>
          <w:szCs w:val="20"/>
          <w:lang w:val="en-US"/>
        </w:rPr>
      </w:pPr>
      <w:r w:rsidRPr="00C81A9F">
        <w:rPr>
          <w:b/>
          <w:bCs/>
          <w:sz w:val="20"/>
          <w:szCs w:val="20"/>
          <w:lang w:val="en-US"/>
        </w:rPr>
        <w:t xml:space="preserve">e.g. </w:t>
      </w:r>
      <w:r w:rsidRPr="00C81A9F">
        <w:rPr>
          <w:b/>
          <w:bCs/>
          <w:i/>
          <w:iCs/>
          <w:sz w:val="20"/>
          <w:szCs w:val="20"/>
          <w:lang w:val="en-US"/>
        </w:rPr>
        <w:t>pdsch-TimeDomainAllocationListForMultiPDSCH-DCI-1-3</w:t>
      </w:r>
      <w:r w:rsidRPr="00C81A9F">
        <w:rPr>
          <w:b/>
          <w:bCs/>
          <w:sz w:val="20"/>
          <w:szCs w:val="20"/>
          <w:lang w:val="en-US"/>
        </w:rPr>
        <w:t xml:space="preserve"> and </w:t>
      </w:r>
      <w:r w:rsidRPr="00C81A9F">
        <w:rPr>
          <w:b/>
          <w:bCs/>
          <w:i/>
          <w:iCs/>
          <w:sz w:val="20"/>
          <w:szCs w:val="20"/>
          <w:lang w:val="en-US"/>
        </w:rPr>
        <w:t>pusch-TimeDomainAllocationListForMultiPUSCH-DCI-0-3</w:t>
      </w:r>
      <w:r w:rsidRPr="00C81A9F">
        <w:rPr>
          <w:b/>
          <w:bCs/>
          <w:sz w:val="20"/>
          <w:szCs w:val="20"/>
          <w:lang w:val="en-US"/>
        </w:rPr>
        <w:t xml:space="preserve"> to differentiate from </w:t>
      </w:r>
      <w:r w:rsidRPr="00C81A9F">
        <w:rPr>
          <w:b/>
          <w:bCs/>
          <w:i/>
          <w:iCs/>
          <w:sz w:val="20"/>
          <w:szCs w:val="20"/>
          <w:lang w:val="en-US"/>
        </w:rPr>
        <w:t>pdsch-TimeDomainAllocationListForMultiPDSCH-r17</w:t>
      </w:r>
      <w:r w:rsidRPr="00C81A9F">
        <w:rPr>
          <w:b/>
          <w:bCs/>
          <w:sz w:val="20"/>
          <w:szCs w:val="20"/>
          <w:lang w:val="en-US"/>
        </w:rPr>
        <w:t xml:space="preserve"> and </w:t>
      </w:r>
      <w:r w:rsidRPr="00C81A9F">
        <w:rPr>
          <w:b/>
          <w:bCs/>
          <w:i/>
          <w:iCs/>
          <w:sz w:val="20"/>
          <w:szCs w:val="20"/>
          <w:lang w:val="en-US"/>
        </w:rPr>
        <w:t>pusch-TimeDomainAllocationListForMultiPUSCH-r16.</w:t>
      </w:r>
    </w:p>
    <w:p w14:paraId="63834152" w14:textId="2CF9CD2E" w:rsidR="002D72EC" w:rsidRPr="00C81A9F" w:rsidRDefault="002D72EC" w:rsidP="00840C3A">
      <w:pPr>
        <w:ind w:left="568"/>
        <w:rPr>
          <w:lang w:val="en-US"/>
        </w:rPr>
      </w:pPr>
    </w:p>
    <w:p w14:paraId="0280DB45" w14:textId="5996180D" w:rsidR="00484828" w:rsidRPr="00C81A9F" w:rsidRDefault="00484828" w:rsidP="00840C3A">
      <w:pPr>
        <w:ind w:left="568"/>
        <w:jc w:val="both"/>
        <w:rPr>
          <w:lang w:val="en-US"/>
        </w:rPr>
      </w:pPr>
      <w:r w:rsidRPr="00C81A9F">
        <w:rPr>
          <w:b/>
          <w:bCs/>
          <w:lang w:val="en-US"/>
        </w:rPr>
        <w:t>Proposal 3.</w:t>
      </w:r>
      <w:r w:rsidR="62A0B202" w:rsidRPr="00C81A9F">
        <w:rPr>
          <w:b/>
          <w:bCs/>
          <w:lang w:val="en-US"/>
        </w:rPr>
        <w:t>2</w:t>
      </w:r>
      <w:r w:rsidRPr="00C81A9F">
        <w:rPr>
          <w:b/>
          <w:bCs/>
          <w:lang w:val="en-US"/>
        </w:rPr>
        <w:t xml:space="preserve">: Support </w:t>
      </w:r>
      <w:r w:rsidRPr="00C81A9F">
        <w:rPr>
          <w:rFonts w:eastAsia="Yu Mincho"/>
          <w:b/>
          <w:bCs/>
          <w:kern w:val="2"/>
          <w:lang w:val="en-US"/>
          <w14:ligatures w14:val="standardContextual"/>
        </w:rPr>
        <w:t xml:space="preserve">a maximum TDRA field size of 8 bits (i.e. max. </w:t>
      </w:r>
      <w:r w:rsidRPr="00C81A9F">
        <w:rPr>
          <w:b/>
          <w:bCs/>
          <w:lang w:val="en-US"/>
        </w:rPr>
        <w:t>I</w:t>
      </w:r>
      <w:r w:rsidRPr="00C81A9F">
        <w:rPr>
          <w:b/>
          <w:bCs/>
          <w:vertAlign w:val="subscript"/>
          <w:lang w:val="en-US"/>
        </w:rPr>
        <w:t>TDRA</w:t>
      </w:r>
      <w:r w:rsidRPr="00C81A9F">
        <w:rPr>
          <w:rFonts w:eastAsia="Yu Mincho"/>
          <w:b/>
          <w:bCs/>
          <w:kern w:val="2"/>
          <w:lang w:val="en-US"/>
          <w14:ligatures w14:val="standardContextual"/>
        </w:rPr>
        <w:t>=256) in DCI format 0_3/1_3</w:t>
      </w:r>
    </w:p>
    <w:p w14:paraId="24688EE8" w14:textId="1C02CF03" w:rsidR="00484828" w:rsidRPr="00C81A9F" w:rsidRDefault="00484828" w:rsidP="00840C3A">
      <w:pPr>
        <w:ind w:left="568"/>
        <w:jc w:val="both"/>
        <w:rPr>
          <w:lang w:val="en-US"/>
        </w:rPr>
      </w:pPr>
      <w:r w:rsidRPr="067B5AF7">
        <w:rPr>
          <w:b/>
          <w:bCs/>
          <w:lang w:val="en-US"/>
        </w:rPr>
        <w:lastRenderedPageBreak/>
        <w:t>Observation 3.</w:t>
      </w:r>
      <w:r w:rsidR="02189118" w:rsidRPr="067B5AF7">
        <w:rPr>
          <w:b/>
          <w:bCs/>
          <w:lang w:val="en-US"/>
        </w:rPr>
        <w:t>2</w:t>
      </w:r>
      <w:r w:rsidRPr="067B5AF7">
        <w:rPr>
          <w:b/>
          <w:bCs/>
          <w:lang w:val="en-US"/>
        </w:rPr>
        <w:t>:</w:t>
      </w:r>
      <w:r w:rsidRPr="067B5AF7">
        <w:rPr>
          <w:b/>
          <w:bCs/>
          <w:i/>
          <w:iCs/>
          <w:lang w:val="en-US"/>
        </w:rPr>
        <w:t xml:space="preserve"> </w:t>
      </w:r>
      <w:r w:rsidRPr="067B5AF7">
        <w:rPr>
          <w:lang w:val="en-US"/>
        </w:rPr>
        <w:t xml:space="preserve">The Rel-18 TDRA field index lists for DCI formats 0_3/1_3 (i.e. </w:t>
      </w:r>
      <w:r w:rsidRPr="067B5AF7">
        <w:rPr>
          <w:i/>
          <w:iCs/>
          <w:lang w:val="en-US"/>
        </w:rPr>
        <w:t>tdra-FieldIndexListDCI-0-3-r18 / tdra-FieldIndexListDCI-1-3-r18</w:t>
      </w:r>
      <w:r w:rsidRPr="067B5AF7">
        <w:rPr>
          <w:lang w:val="en-US"/>
        </w:rPr>
        <w:t>) cannot be reused for the combined operation with multi-</w:t>
      </w:r>
      <w:proofErr w:type="spellStart"/>
      <w:r w:rsidRPr="067B5AF7">
        <w:rPr>
          <w:lang w:val="en-US"/>
        </w:rPr>
        <w:t>PxSCH</w:t>
      </w:r>
      <w:proofErr w:type="spellEnd"/>
      <w:r w:rsidRPr="067B5AF7">
        <w:rPr>
          <w:lang w:val="en-US"/>
        </w:rPr>
        <w:t xml:space="preserve"> scheduling as (i) the number of scheduling combinations is less than the number of TDRA entries possible for a single cell and (ii) the max. number of DL allocations for a scheduled cell is limited to 16 (and not 64, as for multi-PDSCH scheduling). </w:t>
      </w:r>
    </w:p>
    <w:p w14:paraId="18F68E38" w14:textId="0042BED0" w:rsidR="00484828" w:rsidRPr="00C81A9F" w:rsidRDefault="00484828" w:rsidP="00840C3A">
      <w:pPr>
        <w:spacing w:after="120"/>
        <w:ind w:left="568"/>
        <w:rPr>
          <w:b/>
          <w:bCs/>
          <w:lang w:val="en-US"/>
        </w:rPr>
      </w:pPr>
      <w:r w:rsidRPr="067B5AF7">
        <w:rPr>
          <w:b/>
          <w:bCs/>
          <w:lang w:val="en-US"/>
        </w:rPr>
        <w:t>Proposal 3.</w:t>
      </w:r>
      <w:r w:rsidR="1E9BA566" w:rsidRPr="067B5AF7">
        <w:rPr>
          <w:b/>
          <w:bCs/>
          <w:lang w:val="en-US"/>
        </w:rPr>
        <w:t>3</w:t>
      </w:r>
      <w:r w:rsidRPr="067B5AF7">
        <w:rPr>
          <w:b/>
          <w:bCs/>
          <w:lang w:val="en-US"/>
        </w:rPr>
        <w:t>: Support new TDRA field index lists for DCI format 0_3/1_3 to (i) account for the needed increased scheduling flexibility for multi-</w:t>
      </w:r>
      <w:proofErr w:type="spellStart"/>
      <w:r w:rsidRPr="067B5AF7">
        <w:rPr>
          <w:b/>
          <w:bCs/>
          <w:lang w:val="en-US"/>
        </w:rPr>
        <w:t>PxSCH</w:t>
      </w:r>
      <w:proofErr w:type="spellEnd"/>
      <w:r w:rsidRPr="067B5AF7">
        <w:rPr>
          <w:b/>
          <w:bCs/>
          <w:lang w:val="en-US"/>
        </w:rPr>
        <w:t xml:space="preserve"> scheduling and (ii) to allow addressing larger underlying DL BWP specific TDRA tables for multi-PDSCH scheduling. </w:t>
      </w:r>
    </w:p>
    <w:tbl>
      <w:tblPr>
        <w:tblStyle w:val="TableGrid"/>
        <w:tblW w:w="8787" w:type="dxa"/>
        <w:tblInd w:w="847" w:type="dxa"/>
        <w:tblLook w:val="04A0" w:firstRow="1" w:lastRow="0" w:firstColumn="1" w:lastColumn="0" w:noHBand="0" w:noVBand="1"/>
      </w:tblPr>
      <w:tblGrid>
        <w:gridCol w:w="8787"/>
      </w:tblGrid>
      <w:tr w:rsidR="00484828" w:rsidRPr="00C81A9F" w14:paraId="025E1F55" w14:textId="77777777" w:rsidTr="00E867B3">
        <w:tc>
          <w:tcPr>
            <w:tcW w:w="8787" w:type="dxa"/>
          </w:tcPr>
          <w:p w14:paraId="45BAB802" w14:textId="77777777" w:rsidR="00484828" w:rsidRPr="00C81A9F" w:rsidRDefault="00484828">
            <w:pPr>
              <w:overflowPunct/>
              <w:spacing w:after="0"/>
              <w:textAlignment w:val="auto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tdra-FieldIndexListDCI-1-3-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(1..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256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TDRA-FieldIndexDCI-1-3-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14:paraId="27321160" w14:textId="77777777" w:rsidR="00484828" w:rsidRPr="00C81A9F" w:rsidRDefault="00484828">
            <w:pPr>
              <w:jc w:val="both"/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tdra-FieldIndexListDCI-0-3-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(1..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256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))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OF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TDRA-FieldIndexDCI-0-3-r18 </w:t>
            </w:r>
          </w:p>
          <w:p w14:paraId="46D151E3" w14:textId="77777777" w:rsidR="00484828" w:rsidRPr="00C81A9F" w:rsidRDefault="00484828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TDRA-FieldIndexDCI-1-3-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SEQUENCE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SIZE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(2.. maxNrofBWPsInSetOfCells-r18))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 xml:space="preserve">OF INTEGER 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(0..maxNrofDL-Allocations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Ext-1-r19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) 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br/>
            </w:r>
          </w:p>
          <w:p w14:paraId="673F4C47" w14:textId="77777777" w:rsidR="00484828" w:rsidRPr="00C81A9F" w:rsidRDefault="00484828">
            <w:pPr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</w:pP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>maxNrofDL-Allocations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Ext-1-r19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</w:t>
            </w:r>
            <w:r w:rsidRPr="00C81A9F"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  <w:t>INTEGER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lang w:val="en-US"/>
              </w:rPr>
              <w:t xml:space="preserve"> ::= </w:t>
            </w:r>
            <w:r w:rsidRPr="00C81A9F">
              <w:rPr>
                <w:rFonts w:ascii="Courier New" w:hAnsi="Courier New" w:cs="Courier New"/>
                <w:color w:val="000000"/>
                <w:sz w:val="16"/>
                <w:szCs w:val="16"/>
                <w:highlight w:val="magenta"/>
                <w:lang w:val="en-US"/>
              </w:rPr>
              <w:t>63</w:t>
            </w:r>
          </w:p>
        </w:tc>
      </w:tr>
    </w:tbl>
    <w:p w14:paraId="6FE4A3B1" w14:textId="77777777" w:rsidR="00484828" w:rsidRPr="00C81A9F" w:rsidRDefault="00484828" w:rsidP="00840C3A">
      <w:pPr>
        <w:ind w:left="568"/>
        <w:jc w:val="both"/>
        <w:rPr>
          <w:lang w:val="en-US"/>
        </w:rPr>
      </w:pPr>
    </w:p>
    <w:p w14:paraId="2F2F40D7" w14:textId="5E020154" w:rsidR="005F73B8" w:rsidRDefault="002F14DE" w:rsidP="005F73B8">
      <w:pPr>
        <w:jc w:val="both"/>
        <w:rPr>
          <w:lang w:val="en-US"/>
        </w:rPr>
      </w:pPr>
      <w:r>
        <w:rPr>
          <w:lang w:val="en-US"/>
        </w:rPr>
        <w:t>Resulting in the following proposed RRC parameter</w:t>
      </w:r>
      <w:r w:rsidR="005F73B8">
        <w:rPr>
          <w:lang w:val="en-US"/>
        </w:rPr>
        <w:t xml:space="preserve"> list</w:t>
      </w:r>
      <w:r>
        <w:rPr>
          <w:lang w:val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4"/>
        <w:gridCol w:w="1266"/>
        <w:gridCol w:w="3005"/>
        <w:gridCol w:w="1428"/>
        <w:gridCol w:w="926"/>
      </w:tblGrid>
      <w:tr w:rsidR="005F73B8" w14:paraId="6957AFC4" w14:textId="77777777">
        <w:tc>
          <w:tcPr>
            <w:tcW w:w="3138" w:type="dxa"/>
            <w:shd w:val="clear" w:color="auto" w:fill="5B9BD5" w:themeFill="accent1"/>
          </w:tcPr>
          <w:p w14:paraId="42D75491" w14:textId="77777777" w:rsidR="005F73B8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B2B4F">
              <w:rPr>
                <w:rFonts w:ascii="Arial" w:eastAsia="Times New Roman" w:hAnsi="Arial" w:cs="Arial"/>
                <w:b/>
                <w:bCs/>
                <w:color w:val="FFFFFF"/>
              </w:rPr>
              <w:t xml:space="preserve">Parameter name </w:t>
            </w:r>
            <w:r>
              <w:rPr>
                <w:rFonts w:ascii="Arial" w:eastAsia="Times New Roman" w:hAnsi="Arial" w:cs="Arial"/>
                <w:b/>
                <w:bCs/>
                <w:color w:val="FFFFFF"/>
              </w:rPr>
              <w:br/>
            </w:r>
            <w:r w:rsidRPr="006B2B4F">
              <w:rPr>
                <w:rFonts w:ascii="Arial" w:eastAsia="Times New Roman" w:hAnsi="Arial" w:cs="Arial"/>
                <w:b/>
                <w:bCs/>
                <w:color w:val="FFFFFF"/>
              </w:rPr>
              <w:t>in the spec</w:t>
            </w:r>
          </w:p>
        </w:tc>
        <w:tc>
          <w:tcPr>
            <w:tcW w:w="909" w:type="dxa"/>
            <w:shd w:val="clear" w:color="auto" w:fill="5B9BD5" w:themeFill="accent1"/>
          </w:tcPr>
          <w:p w14:paraId="59D41E0F" w14:textId="77777777" w:rsidR="005F73B8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</w:rPr>
              <w:t>Description</w:t>
            </w:r>
          </w:p>
        </w:tc>
        <w:tc>
          <w:tcPr>
            <w:tcW w:w="3137" w:type="dxa"/>
            <w:shd w:val="clear" w:color="auto" w:fill="5B9BD5" w:themeFill="accent1"/>
          </w:tcPr>
          <w:p w14:paraId="3992080E" w14:textId="77777777" w:rsidR="005F73B8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B2B4F">
              <w:rPr>
                <w:rFonts w:ascii="Arial" w:eastAsia="Times New Roman" w:hAnsi="Arial" w:cs="Arial"/>
                <w:b/>
                <w:bCs/>
                <w:color w:val="FFFFFF"/>
              </w:rPr>
              <w:t>Value range</w:t>
            </w:r>
          </w:p>
        </w:tc>
        <w:tc>
          <w:tcPr>
            <w:tcW w:w="1485" w:type="dxa"/>
            <w:shd w:val="clear" w:color="auto" w:fill="5B9BD5" w:themeFill="accent1"/>
          </w:tcPr>
          <w:p w14:paraId="324BDC6D" w14:textId="77777777" w:rsidR="005F73B8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B2B4F">
              <w:rPr>
                <w:rFonts w:ascii="Arial" w:eastAsia="Times New Roman" w:hAnsi="Arial" w:cs="Arial"/>
                <w:b/>
                <w:bCs/>
                <w:color w:val="FFFFFF"/>
              </w:rPr>
              <w:t>Per (UE, cell, TRP, …)</w:t>
            </w:r>
          </w:p>
        </w:tc>
        <w:tc>
          <w:tcPr>
            <w:tcW w:w="960" w:type="dxa"/>
            <w:shd w:val="clear" w:color="auto" w:fill="5B9BD5" w:themeFill="accent1"/>
          </w:tcPr>
          <w:p w14:paraId="2354052F" w14:textId="77777777" w:rsidR="005F73B8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6B2B4F">
              <w:rPr>
                <w:rFonts w:ascii="Arial" w:eastAsia="Times New Roman" w:hAnsi="Arial" w:cs="Arial"/>
                <w:b/>
                <w:bCs/>
                <w:color w:val="FFFFFF"/>
              </w:rPr>
              <w:t>UE-specific or Cell-specific</w:t>
            </w:r>
          </w:p>
        </w:tc>
      </w:tr>
      <w:tr w:rsidR="005F73B8" w14:paraId="733FEBE7" w14:textId="77777777">
        <w:tc>
          <w:tcPr>
            <w:tcW w:w="3138" w:type="dxa"/>
          </w:tcPr>
          <w:p w14:paraId="63FEEE48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pdsch-TimeDomainAllocationListForMultiPDSCH-DCI-1-3</w:t>
            </w:r>
          </w:p>
        </w:tc>
        <w:tc>
          <w:tcPr>
            <w:tcW w:w="909" w:type="dxa"/>
          </w:tcPr>
          <w:p w14:paraId="46083891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 xml:space="preserve">Configure BWP specific multi-PDSCH TDRA table for DCI format 1_3. </w:t>
            </w:r>
          </w:p>
        </w:tc>
        <w:tc>
          <w:tcPr>
            <w:tcW w:w="3137" w:type="dxa"/>
          </w:tcPr>
          <w:p w14:paraId="446EE88B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 xml:space="preserve">Same as pdsch-TimeDomainAllocationListForMultiPDSCH-r17, </w:t>
            </w:r>
          </w:p>
          <w:p w14:paraId="6DDBFC7A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i.e.</w:t>
            </w:r>
            <w:r w:rsidRPr="00B053EF">
              <w:rPr>
                <w:sz w:val="16"/>
                <w:szCs w:val="16"/>
                <w:lang w:val="en-US"/>
              </w:rPr>
              <w:br/>
            </w:r>
            <w:proofErr w:type="spellStart"/>
            <w:r w:rsidRPr="00B053EF">
              <w:rPr>
                <w:sz w:val="16"/>
                <w:szCs w:val="16"/>
                <w:lang w:val="en-US"/>
              </w:rPr>
              <w:t>SetupRelease</w:t>
            </w:r>
            <w:proofErr w:type="spellEnd"/>
            <w:r w:rsidRPr="00B053EF">
              <w:rPr>
                <w:sz w:val="16"/>
                <w:szCs w:val="16"/>
                <w:lang w:val="en-US"/>
              </w:rPr>
              <w:t xml:space="preserve"> { MultiPDSCH-TDRA-List-r17 }</w:t>
            </w:r>
          </w:p>
        </w:tc>
        <w:tc>
          <w:tcPr>
            <w:tcW w:w="1485" w:type="dxa"/>
          </w:tcPr>
          <w:p w14:paraId="2B71C850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Per DL BWP in PDSCH-Config</w:t>
            </w:r>
          </w:p>
        </w:tc>
        <w:tc>
          <w:tcPr>
            <w:tcW w:w="960" w:type="dxa"/>
          </w:tcPr>
          <w:p w14:paraId="471E5F6E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UE specific</w:t>
            </w:r>
          </w:p>
        </w:tc>
      </w:tr>
      <w:tr w:rsidR="005F73B8" w14:paraId="0267FEF0" w14:textId="77777777">
        <w:tc>
          <w:tcPr>
            <w:tcW w:w="3138" w:type="dxa"/>
          </w:tcPr>
          <w:p w14:paraId="764A012A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</w:t>
            </w:r>
            <w:r>
              <w:rPr>
                <w:sz w:val="16"/>
                <w:szCs w:val="16"/>
                <w:lang w:val="en-US"/>
              </w:rPr>
              <w:t>u</w:t>
            </w:r>
            <w:r w:rsidRPr="00B053EF">
              <w:rPr>
                <w:sz w:val="16"/>
                <w:szCs w:val="16"/>
                <w:lang w:val="en-US"/>
              </w:rPr>
              <w:t>sch-TimeDomainAllocationListForMultiPUSCH-DCI-0-3</w:t>
            </w:r>
          </w:p>
        </w:tc>
        <w:tc>
          <w:tcPr>
            <w:tcW w:w="909" w:type="dxa"/>
          </w:tcPr>
          <w:p w14:paraId="101B9907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Configure BWP specific multi-PUSCH TDRA table for DCI format 0_3.</w:t>
            </w:r>
          </w:p>
        </w:tc>
        <w:tc>
          <w:tcPr>
            <w:tcW w:w="3137" w:type="dxa"/>
          </w:tcPr>
          <w:p w14:paraId="0DCA6342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 xml:space="preserve">Same as pusch-TimeDomainAllocationListForMultiPUSCH-r16, </w:t>
            </w:r>
          </w:p>
          <w:p w14:paraId="284E99EB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i.e.</w:t>
            </w:r>
            <w:r w:rsidRPr="00B053EF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</w:p>
          <w:p w14:paraId="6A739606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proofErr w:type="spellStart"/>
            <w:r w:rsidRPr="00B053EF">
              <w:rPr>
                <w:sz w:val="16"/>
                <w:szCs w:val="16"/>
                <w:lang w:val="en-US"/>
              </w:rPr>
              <w:t>SetupRelease</w:t>
            </w:r>
            <w:proofErr w:type="spellEnd"/>
            <w:r w:rsidRPr="00B053EF">
              <w:rPr>
                <w:sz w:val="16"/>
                <w:szCs w:val="16"/>
                <w:lang w:val="en-US"/>
              </w:rPr>
              <w:t xml:space="preserve"> { PUSCH-TimeDomainResourceAllocationList-r16 }</w:t>
            </w:r>
          </w:p>
        </w:tc>
        <w:tc>
          <w:tcPr>
            <w:tcW w:w="1485" w:type="dxa"/>
          </w:tcPr>
          <w:p w14:paraId="6F4F5339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Per UL BWP in PUSCH-Config</w:t>
            </w:r>
          </w:p>
        </w:tc>
        <w:tc>
          <w:tcPr>
            <w:tcW w:w="960" w:type="dxa"/>
          </w:tcPr>
          <w:p w14:paraId="513892E3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UE specific</w:t>
            </w:r>
          </w:p>
        </w:tc>
      </w:tr>
      <w:tr w:rsidR="005F73B8" w14:paraId="418692DD" w14:textId="77777777">
        <w:tc>
          <w:tcPr>
            <w:tcW w:w="3138" w:type="dxa"/>
          </w:tcPr>
          <w:p w14:paraId="6AABE2F3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color w:val="000000"/>
                <w:sz w:val="16"/>
                <w:szCs w:val="16"/>
                <w:lang w:val="en-US"/>
              </w:rPr>
              <w:t>tdra-FieldIndexListDCI-1-3-r19</w:t>
            </w:r>
          </w:p>
        </w:tc>
        <w:tc>
          <w:tcPr>
            <w:tcW w:w="909" w:type="dxa"/>
          </w:tcPr>
          <w:p w14:paraId="5F2E7319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Configure joint TDRA table for multi-PDSCH scheduling via DCI format 1_3</w:t>
            </w:r>
          </w:p>
          <w:p w14:paraId="1402695D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137" w:type="dxa"/>
          </w:tcPr>
          <w:p w14:paraId="3B90E21D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SEQUENCE (SIZE (1..256)) OF TDRA-FieldIndexDCI-1-3-r19</w:t>
            </w:r>
          </w:p>
        </w:tc>
        <w:tc>
          <w:tcPr>
            <w:tcW w:w="1485" w:type="dxa"/>
          </w:tcPr>
          <w:p w14:paraId="403F3765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Per set of cells in MC-DCI-</w:t>
            </w:r>
            <w:proofErr w:type="spellStart"/>
            <w:r w:rsidRPr="00B053EF">
              <w:rPr>
                <w:sz w:val="16"/>
                <w:szCs w:val="16"/>
                <w:lang w:val="en-US"/>
              </w:rPr>
              <w:t>SetOfCells</w:t>
            </w:r>
            <w:proofErr w:type="spellEnd"/>
          </w:p>
        </w:tc>
        <w:tc>
          <w:tcPr>
            <w:tcW w:w="960" w:type="dxa"/>
          </w:tcPr>
          <w:p w14:paraId="543CF4C2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UE specific</w:t>
            </w:r>
          </w:p>
        </w:tc>
      </w:tr>
      <w:tr w:rsidR="005F73B8" w14:paraId="4612555A" w14:textId="77777777">
        <w:tc>
          <w:tcPr>
            <w:tcW w:w="3138" w:type="dxa"/>
          </w:tcPr>
          <w:p w14:paraId="62BD00B3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B053EF">
              <w:rPr>
                <w:color w:val="000000"/>
                <w:sz w:val="16"/>
                <w:szCs w:val="16"/>
                <w:lang w:val="en-US"/>
              </w:rPr>
              <w:t>TDRA-FieldIndexDCI-1-3-r19</w:t>
            </w:r>
          </w:p>
        </w:tc>
        <w:tc>
          <w:tcPr>
            <w:tcW w:w="909" w:type="dxa"/>
          </w:tcPr>
          <w:p w14:paraId="07D0B9C2" w14:textId="77777777" w:rsidR="005F73B8" w:rsidRPr="00B053EF" w:rsidRDefault="005F73B8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B053EF">
              <w:rPr>
                <w:sz w:val="16"/>
                <w:szCs w:val="16"/>
              </w:rPr>
              <w:t xml:space="preserve">Configure each row of the joint TDRA field table for multi-PDSCH scheduling via DCI format 1_3. </w:t>
            </w:r>
          </w:p>
        </w:tc>
        <w:tc>
          <w:tcPr>
            <w:tcW w:w="3137" w:type="dxa"/>
          </w:tcPr>
          <w:p w14:paraId="6D72FC13" w14:textId="77777777" w:rsidR="005F73B8" w:rsidRPr="00B053EF" w:rsidRDefault="005F73B8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SEQUENCE (SIZE (</w:t>
            </w:r>
            <w:proofErr w:type="gramStart"/>
            <w:r w:rsidRPr="00B053EF">
              <w:rPr>
                <w:sz w:val="16"/>
                <w:szCs w:val="16"/>
              </w:rPr>
              <w:t>2..</w:t>
            </w:r>
            <w:proofErr w:type="gramEnd"/>
            <w:r w:rsidRPr="00B053EF">
              <w:rPr>
                <w:sz w:val="16"/>
                <w:szCs w:val="16"/>
              </w:rPr>
              <w:t xml:space="preserve"> maxNrofBWPsInSetOfCells-r18)) OF INTEGER (</w:t>
            </w:r>
            <w:proofErr w:type="gramStart"/>
            <w:r w:rsidRPr="00B053EF">
              <w:rPr>
                <w:sz w:val="16"/>
                <w:szCs w:val="16"/>
              </w:rPr>
              <w:t>0..</w:t>
            </w:r>
            <w:proofErr w:type="gramEnd"/>
            <w:r w:rsidRPr="00B053EF">
              <w:rPr>
                <w:sz w:val="16"/>
                <w:szCs w:val="16"/>
              </w:rPr>
              <w:t>maxNrofDL-AllocationsExt-1-r19)</w:t>
            </w:r>
          </w:p>
        </w:tc>
        <w:tc>
          <w:tcPr>
            <w:tcW w:w="1485" w:type="dxa"/>
          </w:tcPr>
          <w:p w14:paraId="6F3D525F" w14:textId="77777777" w:rsidR="005F73B8" w:rsidRPr="00B053EF" w:rsidRDefault="005F73B8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Per set of cells in tdra-FieldIndexListDCI-1-3-r19</w:t>
            </w:r>
          </w:p>
        </w:tc>
        <w:tc>
          <w:tcPr>
            <w:tcW w:w="960" w:type="dxa"/>
          </w:tcPr>
          <w:p w14:paraId="1E8DEEE4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UE specific</w:t>
            </w:r>
          </w:p>
        </w:tc>
      </w:tr>
      <w:tr w:rsidR="005F73B8" w14:paraId="17C52607" w14:textId="77777777">
        <w:tc>
          <w:tcPr>
            <w:tcW w:w="3138" w:type="dxa"/>
          </w:tcPr>
          <w:p w14:paraId="48614432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maxNrofDL-AllocationsExt-1-r19</w:t>
            </w:r>
          </w:p>
        </w:tc>
        <w:tc>
          <w:tcPr>
            <w:tcW w:w="909" w:type="dxa"/>
          </w:tcPr>
          <w:p w14:paraId="56821E96" w14:textId="77777777" w:rsidR="005F73B8" w:rsidRPr="00B053EF" w:rsidRDefault="005F73B8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CF6D95">
              <w:rPr>
                <w:sz w:val="16"/>
                <w:szCs w:val="16"/>
                <w:lang w:val="en-US"/>
              </w:rPr>
              <w:t>Maximum number of PDSCH time domain resource allocations for multi-PDSCH</w:t>
            </w:r>
            <w:r w:rsidRPr="00B053EF">
              <w:rPr>
                <w:sz w:val="16"/>
                <w:szCs w:val="16"/>
                <w:lang w:val="en-US"/>
              </w:rPr>
              <w:t xml:space="preserve"> scheduling minus 1</w:t>
            </w:r>
          </w:p>
        </w:tc>
        <w:tc>
          <w:tcPr>
            <w:tcW w:w="3137" w:type="dxa"/>
          </w:tcPr>
          <w:p w14:paraId="58DC33F6" w14:textId="77777777" w:rsidR="005F73B8" w:rsidRPr="00B053EF" w:rsidRDefault="005F73B8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B053EF">
              <w:rPr>
                <w:sz w:val="16"/>
                <w:szCs w:val="16"/>
              </w:rPr>
              <w:t>63</w:t>
            </w:r>
          </w:p>
        </w:tc>
        <w:tc>
          <w:tcPr>
            <w:tcW w:w="1485" w:type="dxa"/>
          </w:tcPr>
          <w:p w14:paraId="12C24B8C" w14:textId="77777777" w:rsidR="005F73B8" w:rsidRPr="00B053EF" w:rsidRDefault="005F73B8">
            <w:pPr>
              <w:tabs>
                <w:tab w:val="left" w:pos="39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</w:rPr>
            </w:pPr>
            <w:r w:rsidRPr="00B053EF">
              <w:rPr>
                <w:sz w:val="16"/>
                <w:szCs w:val="16"/>
                <w:lang w:val="en-US"/>
              </w:rPr>
              <w:t>Multiplicity and type constraint</w:t>
            </w:r>
            <w:r>
              <w:rPr>
                <w:sz w:val="16"/>
                <w:szCs w:val="16"/>
                <w:lang w:val="en-US"/>
              </w:rPr>
              <w:t xml:space="preserve"> (not configurable)</w:t>
            </w:r>
          </w:p>
        </w:tc>
        <w:tc>
          <w:tcPr>
            <w:tcW w:w="960" w:type="dxa"/>
          </w:tcPr>
          <w:p w14:paraId="42D8F1E8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-</w:t>
            </w:r>
          </w:p>
        </w:tc>
      </w:tr>
      <w:tr w:rsidR="005F73B8" w14:paraId="39F231DE" w14:textId="77777777">
        <w:tc>
          <w:tcPr>
            <w:tcW w:w="3138" w:type="dxa"/>
          </w:tcPr>
          <w:p w14:paraId="01509EBB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color w:val="000000"/>
                <w:sz w:val="16"/>
                <w:szCs w:val="16"/>
                <w:lang w:val="en-US"/>
              </w:rPr>
              <w:t>tdra-FieldIndexListDCI-0-3-r19</w:t>
            </w:r>
          </w:p>
        </w:tc>
        <w:tc>
          <w:tcPr>
            <w:tcW w:w="909" w:type="dxa"/>
          </w:tcPr>
          <w:p w14:paraId="0CE62AA7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Configure joint TDRA table for multi-PUSCH scheduling via DCI format 0_3</w:t>
            </w:r>
          </w:p>
        </w:tc>
        <w:tc>
          <w:tcPr>
            <w:tcW w:w="3137" w:type="dxa"/>
          </w:tcPr>
          <w:p w14:paraId="74FEFD6A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</w:rPr>
              <w:t>SEQUENCE (SIZE (</w:t>
            </w:r>
            <w:proofErr w:type="gramStart"/>
            <w:r w:rsidRPr="00B053EF">
              <w:rPr>
                <w:sz w:val="16"/>
                <w:szCs w:val="16"/>
              </w:rPr>
              <w:t>1..</w:t>
            </w:r>
            <w:proofErr w:type="gramEnd"/>
            <w:r w:rsidRPr="00B053EF">
              <w:rPr>
                <w:sz w:val="16"/>
                <w:szCs w:val="16"/>
              </w:rPr>
              <w:t>256)) OF TDRA-FieldIndexDCI-0-3-r18</w:t>
            </w:r>
          </w:p>
        </w:tc>
        <w:tc>
          <w:tcPr>
            <w:tcW w:w="1485" w:type="dxa"/>
          </w:tcPr>
          <w:p w14:paraId="754CD26A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Per set of cells in MC-DCI-</w:t>
            </w:r>
            <w:proofErr w:type="spellStart"/>
            <w:r w:rsidRPr="00B053EF">
              <w:rPr>
                <w:sz w:val="16"/>
                <w:szCs w:val="16"/>
                <w:lang w:val="en-US"/>
              </w:rPr>
              <w:t>SetOfCells</w:t>
            </w:r>
            <w:proofErr w:type="spellEnd"/>
          </w:p>
        </w:tc>
        <w:tc>
          <w:tcPr>
            <w:tcW w:w="960" w:type="dxa"/>
          </w:tcPr>
          <w:p w14:paraId="1F311B54" w14:textId="77777777" w:rsidR="005F73B8" w:rsidRPr="00B053EF" w:rsidRDefault="005F7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val="en-US"/>
              </w:rPr>
            </w:pPr>
            <w:r w:rsidRPr="00B053EF">
              <w:rPr>
                <w:sz w:val="16"/>
                <w:szCs w:val="16"/>
                <w:lang w:val="en-US"/>
              </w:rPr>
              <w:t>UE specific</w:t>
            </w:r>
          </w:p>
        </w:tc>
      </w:tr>
    </w:tbl>
    <w:p w14:paraId="7651BFEA" w14:textId="0DF9D2FA" w:rsidR="00AE7AFF" w:rsidRPr="005F73B8" w:rsidRDefault="00AE7AFF" w:rsidP="005F73B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/>
        </w:rPr>
      </w:pPr>
    </w:p>
    <w:sectPr w:rsidR="00AE7AFF" w:rsidRPr="005F73B8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D2B05" w14:textId="77777777" w:rsidR="0070024D" w:rsidRDefault="0070024D">
      <w:r>
        <w:separator/>
      </w:r>
    </w:p>
  </w:endnote>
  <w:endnote w:type="continuationSeparator" w:id="0">
    <w:p w14:paraId="14629705" w14:textId="77777777" w:rsidR="0070024D" w:rsidRDefault="0070024D">
      <w:r>
        <w:continuationSeparator/>
      </w:r>
    </w:p>
  </w:endnote>
  <w:endnote w:type="continuationNotice" w:id="1">
    <w:p w14:paraId="65CA588F" w14:textId="77777777" w:rsidR="0070024D" w:rsidRDefault="007002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FF9A0" w14:textId="77777777" w:rsidR="0070024D" w:rsidRDefault="0070024D">
      <w:r>
        <w:separator/>
      </w:r>
    </w:p>
  </w:footnote>
  <w:footnote w:type="continuationSeparator" w:id="0">
    <w:p w14:paraId="22A7E6E2" w14:textId="77777777" w:rsidR="0070024D" w:rsidRDefault="0070024D">
      <w:r>
        <w:continuationSeparator/>
      </w:r>
    </w:p>
  </w:footnote>
  <w:footnote w:type="continuationNotice" w:id="1">
    <w:p w14:paraId="2E9BE43C" w14:textId="77777777" w:rsidR="0070024D" w:rsidRDefault="007002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B28E8"/>
    <w:multiLevelType w:val="hybridMultilevel"/>
    <w:tmpl w:val="D0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936E1"/>
    <w:multiLevelType w:val="multilevel"/>
    <w:tmpl w:val="2212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B955AD"/>
    <w:multiLevelType w:val="multilevel"/>
    <w:tmpl w:val="B74A4756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50ECE"/>
    <w:multiLevelType w:val="multilevel"/>
    <w:tmpl w:val="4F2E2D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278" w:hanging="576"/>
      </w:p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ED477A"/>
    <w:multiLevelType w:val="multilevel"/>
    <w:tmpl w:val="AADC238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14322"/>
    <w:multiLevelType w:val="hybridMultilevel"/>
    <w:tmpl w:val="7B8AC840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3" w15:restartNumberingAfterBreak="0">
    <w:nsid w:val="4FFE7EA2"/>
    <w:multiLevelType w:val="hybridMultilevel"/>
    <w:tmpl w:val="C56A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64ECB"/>
    <w:multiLevelType w:val="multilevel"/>
    <w:tmpl w:val="F7FC2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6876FB5"/>
    <w:multiLevelType w:val="hybridMultilevel"/>
    <w:tmpl w:val="D382CB8E"/>
    <w:lvl w:ilvl="0" w:tplc="BC8829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1636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A0D8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E222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B605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C2C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0E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B656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BC5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9A7941"/>
    <w:multiLevelType w:val="hybridMultilevel"/>
    <w:tmpl w:val="015A4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954507416">
    <w:abstractNumId w:val="15"/>
  </w:num>
  <w:num w:numId="2" w16cid:durableId="1709987507">
    <w:abstractNumId w:val="8"/>
  </w:num>
  <w:num w:numId="3" w16cid:durableId="1606116058">
    <w:abstractNumId w:val="11"/>
  </w:num>
  <w:num w:numId="4" w16cid:durableId="41833232">
    <w:abstractNumId w:val="3"/>
  </w:num>
  <w:num w:numId="5" w16cid:durableId="254292321">
    <w:abstractNumId w:val="2"/>
  </w:num>
  <w:num w:numId="6" w16cid:durableId="1936817242">
    <w:abstractNumId w:val="10"/>
  </w:num>
  <w:num w:numId="7" w16cid:durableId="1585723250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860096376">
    <w:abstractNumId w:val="0"/>
  </w:num>
  <w:num w:numId="9" w16cid:durableId="1468931457">
    <w:abstractNumId w:val="13"/>
  </w:num>
  <w:num w:numId="10" w16cid:durableId="815996585">
    <w:abstractNumId w:val="16"/>
  </w:num>
  <w:num w:numId="11" w16cid:durableId="1207526091">
    <w:abstractNumId w:val="12"/>
  </w:num>
  <w:num w:numId="12" w16cid:durableId="1288969028">
    <w:abstractNumId w:val="6"/>
  </w:num>
  <w:num w:numId="13" w16cid:durableId="2000572692">
    <w:abstractNumId w:val="13"/>
  </w:num>
  <w:num w:numId="14" w16cid:durableId="1195197454">
    <w:abstractNumId w:val="17"/>
  </w:num>
  <w:num w:numId="15" w16cid:durableId="1107507533">
    <w:abstractNumId w:val="4"/>
  </w:num>
  <w:num w:numId="16" w16cid:durableId="42751542">
    <w:abstractNumId w:val="14"/>
  </w:num>
  <w:num w:numId="17" w16cid:durableId="1262908616">
    <w:abstractNumId w:val="9"/>
  </w:num>
  <w:num w:numId="18" w16cid:durableId="1068385117">
    <w:abstractNumId w:val="7"/>
  </w:num>
  <w:num w:numId="19" w16cid:durableId="635254256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36"/>
    <w:rsid w:val="0000018C"/>
    <w:rsid w:val="000001C4"/>
    <w:rsid w:val="00000CE4"/>
    <w:rsid w:val="00000FB2"/>
    <w:rsid w:val="0000159F"/>
    <w:rsid w:val="00003350"/>
    <w:rsid w:val="00003E20"/>
    <w:rsid w:val="00003F25"/>
    <w:rsid w:val="00004649"/>
    <w:rsid w:val="00004AC8"/>
    <w:rsid w:val="00005333"/>
    <w:rsid w:val="000053BA"/>
    <w:rsid w:val="00005617"/>
    <w:rsid w:val="00005EF5"/>
    <w:rsid w:val="00006055"/>
    <w:rsid w:val="000063AC"/>
    <w:rsid w:val="00006AD4"/>
    <w:rsid w:val="00006CB9"/>
    <w:rsid w:val="000074C4"/>
    <w:rsid w:val="000079A6"/>
    <w:rsid w:val="000106BD"/>
    <w:rsid w:val="00010E2C"/>
    <w:rsid w:val="00010E9C"/>
    <w:rsid w:val="0001139A"/>
    <w:rsid w:val="000115A3"/>
    <w:rsid w:val="00011BB2"/>
    <w:rsid w:val="000122CB"/>
    <w:rsid w:val="0001241C"/>
    <w:rsid w:val="00012505"/>
    <w:rsid w:val="00012685"/>
    <w:rsid w:val="00012C4F"/>
    <w:rsid w:val="0001300F"/>
    <w:rsid w:val="000131D1"/>
    <w:rsid w:val="00013455"/>
    <w:rsid w:val="000134E3"/>
    <w:rsid w:val="00013632"/>
    <w:rsid w:val="00013DB8"/>
    <w:rsid w:val="00013EBC"/>
    <w:rsid w:val="00013F5E"/>
    <w:rsid w:val="00014025"/>
    <w:rsid w:val="0001403F"/>
    <w:rsid w:val="000140D2"/>
    <w:rsid w:val="0001487F"/>
    <w:rsid w:val="00014F35"/>
    <w:rsid w:val="00015047"/>
    <w:rsid w:val="0001530F"/>
    <w:rsid w:val="00015D8D"/>
    <w:rsid w:val="00015E95"/>
    <w:rsid w:val="00015F50"/>
    <w:rsid w:val="00015F98"/>
    <w:rsid w:val="000166AC"/>
    <w:rsid w:val="00016EE2"/>
    <w:rsid w:val="00017B7F"/>
    <w:rsid w:val="00017C5F"/>
    <w:rsid w:val="00017CFA"/>
    <w:rsid w:val="00017E98"/>
    <w:rsid w:val="00017EDA"/>
    <w:rsid w:val="00021020"/>
    <w:rsid w:val="000212A5"/>
    <w:rsid w:val="000212D9"/>
    <w:rsid w:val="00021497"/>
    <w:rsid w:val="00021555"/>
    <w:rsid w:val="00021CA3"/>
    <w:rsid w:val="00022350"/>
    <w:rsid w:val="00022B8C"/>
    <w:rsid w:val="00022C05"/>
    <w:rsid w:val="00022C8B"/>
    <w:rsid w:val="00022D14"/>
    <w:rsid w:val="00022FF0"/>
    <w:rsid w:val="000231A4"/>
    <w:rsid w:val="000231C6"/>
    <w:rsid w:val="00023742"/>
    <w:rsid w:val="00023C6E"/>
    <w:rsid w:val="00023F49"/>
    <w:rsid w:val="00024924"/>
    <w:rsid w:val="00024AEF"/>
    <w:rsid w:val="00026916"/>
    <w:rsid w:val="00026C65"/>
    <w:rsid w:val="000273A6"/>
    <w:rsid w:val="00027755"/>
    <w:rsid w:val="00027864"/>
    <w:rsid w:val="0002789E"/>
    <w:rsid w:val="00030048"/>
    <w:rsid w:val="0003072D"/>
    <w:rsid w:val="00030AE8"/>
    <w:rsid w:val="000312B5"/>
    <w:rsid w:val="00031449"/>
    <w:rsid w:val="000314CD"/>
    <w:rsid w:val="000319B0"/>
    <w:rsid w:val="000324B5"/>
    <w:rsid w:val="00032788"/>
    <w:rsid w:val="00032A1D"/>
    <w:rsid w:val="00032C0B"/>
    <w:rsid w:val="0003332B"/>
    <w:rsid w:val="00033544"/>
    <w:rsid w:val="0003363F"/>
    <w:rsid w:val="00033C33"/>
    <w:rsid w:val="000344DC"/>
    <w:rsid w:val="000345E8"/>
    <w:rsid w:val="0003479E"/>
    <w:rsid w:val="00035163"/>
    <w:rsid w:val="0003555A"/>
    <w:rsid w:val="00035691"/>
    <w:rsid w:val="000356B7"/>
    <w:rsid w:val="000362EC"/>
    <w:rsid w:val="00036C6F"/>
    <w:rsid w:val="00036D09"/>
    <w:rsid w:val="00036E45"/>
    <w:rsid w:val="000371C4"/>
    <w:rsid w:val="00037308"/>
    <w:rsid w:val="0003740B"/>
    <w:rsid w:val="0003767C"/>
    <w:rsid w:val="000376C6"/>
    <w:rsid w:val="00037AC2"/>
    <w:rsid w:val="00037D00"/>
    <w:rsid w:val="00040F4F"/>
    <w:rsid w:val="00041086"/>
    <w:rsid w:val="0004132D"/>
    <w:rsid w:val="00041A98"/>
    <w:rsid w:val="00041C9D"/>
    <w:rsid w:val="000420A1"/>
    <w:rsid w:val="00042894"/>
    <w:rsid w:val="00042D76"/>
    <w:rsid w:val="00043635"/>
    <w:rsid w:val="00044CFA"/>
    <w:rsid w:val="00044EB5"/>
    <w:rsid w:val="000451E2"/>
    <w:rsid w:val="000452A8"/>
    <w:rsid w:val="000459C7"/>
    <w:rsid w:val="00046630"/>
    <w:rsid w:val="00046C80"/>
    <w:rsid w:val="0004743C"/>
    <w:rsid w:val="00047752"/>
    <w:rsid w:val="00050112"/>
    <w:rsid w:val="00050276"/>
    <w:rsid w:val="00050466"/>
    <w:rsid w:val="000505CC"/>
    <w:rsid w:val="00050617"/>
    <w:rsid w:val="00050FF5"/>
    <w:rsid w:val="0005103C"/>
    <w:rsid w:val="000511F9"/>
    <w:rsid w:val="00051B32"/>
    <w:rsid w:val="0005230E"/>
    <w:rsid w:val="00052850"/>
    <w:rsid w:val="000528A2"/>
    <w:rsid w:val="000528EA"/>
    <w:rsid w:val="00052BBA"/>
    <w:rsid w:val="00052D8D"/>
    <w:rsid w:val="00053588"/>
    <w:rsid w:val="000535E1"/>
    <w:rsid w:val="00053ADE"/>
    <w:rsid w:val="00053B29"/>
    <w:rsid w:val="00053EA4"/>
    <w:rsid w:val="0005415E"/>
    <w:rsid w:val="00054782"/>
    <w:rsid w:val="00054820"/>
    <w:rsid w:val="00054966"/>
    <w:rsid w:val="00054B05"/>
    <w:rsid w:val="00054D9D"/>
    <w:rsid w:val="00054FA5"/>
    <w:rsid w:val="00055676"/>
    <w:rsid w:val="00055C82"/>
    <w:rsid w:val="000563C1"/>
    <w:rsid w:val="00056544"/>
    <w:rsid w:val="00056581"/>
    <w:rsid w:val="00056714"/>
    <w:rsid w:val="00056BDE"/>
    <w:rsid w:val="00056F68"/>
    <w:rsid w:val="000570AB"/>
    <w:rsid w:val="0005729F"/>
    <w:rsid w:val="00057C16"/>
    <w:rsid w:val="00057D64"/>
    <w:rsid w:val="00060D79"/>
    <w:rsid w:val="00060D8E"/>
    <w:rsid w:val="000612A6"/>
    <w:rsid w:val="00061AD1"/>
    <w:rsid w:val="00061E37"/>
    <w:rsid w:val="00062159"/>
    <w:rsid w:val="0006228C"/>
    <w:rsid w:val="00062F76"/>
    <w:rsid w:val="00063708"/>
    <w:rsid w:val="00063D9E"/>
    <w:rsid w:val="00064105"/>
    <w:rsid w:val="00064AD3"/>
    <w:rsid w:val="00065088"/>
    <w:rsid w:val="000652D3"/>
    <w:rsid w:val="000654A0"/>
    <w:rsid w:val="00065D27"/>
    <w:rsid w:val="00065DE2"/>
    <w:rsid w:val="00065E94"/>
    <w:rsid w:val="000665F6"/>
    <w:rsid w:val="00066719"/>
    <w:rsid w:val="000667E9"/>
    <w:rsid w:val="00067552"/>
    <w:rsid w:val="00067669"/>
    <w:rsid w:val="000677BB"/>
    <w:rsid w:val="000701AD"/>
    <w:rsid w:val="00070678"/>
    <w:rsid w:val="000707B2"/>
    <w:rsid w:val="000707CA"/>
    <w:rsid w:val="000708F2"/>
    <w:rsid w:val="00070D10"/>
    <w:rsid w:val="00070D21"/>
    <w:rsid w:val="00070F84"/>
    <w:rsid w:val="000714F2"/>
    <w:rsid w:val="000717FB"/>
    <w:rsid w:val="000719BF"/>
    <w:rsid w:val="0007208A"/>
    <w:rsid w:val="0007213C"/>
    <w:rsid w:val="00072636"/>
    <w:rsid w:val="00072BBA"/>
    <w:rsid w:val="00072E8B"/>
    <w:rsid w:val="00072FF5"/>
    <w:rsid w:val="000730DC"/>
    <w:rsid w:val="0007393B"/>
    <w:rsid w:val="0007408D"/>
    <w:rsid w:val="00074D20"/>
    <w:rsid w:val="00075042"/>
    <w:rsid w:val="0007508F"/>
    <w:rsid w:val="00075965"/>
    <w:rsid w:val="000759D0"/>
    <w:rsid w:val="00075FDA"/>
    <w:rsid w:val="00076386"/>
    <w:rsid w:val="0007698A"/>
    <w:rsid w:val="00076D82"/>
    <w:rsid w:val="0007760D"/>
    <w:rsid w:val="000777D6"/>
    <w:rsid w:val="000778D2"/>
    <w:rsid w:val="00080C7E"/>
    <w:rsid w:val="00080D16"/>
    <w:rsid w:val="00081472"/>
    <w:rsid w:val="00081DEB"/>
    <w:rsid w:val="00081EC2"/>
    <w:rsid w:val="00081F84"/>
    <w:rsid w:val="00082154"/>
    <w:rsid w:val="000824E9"/>
    <w:rsid w:val="000828E3"/>
    <w:rsid w:val="00083800"/>
    <w:rsid w:val="00083B87"/>
    <w:rsid w:val="0008491F"/>
    <w:rsid w:val="00084A4D"/>
    <w:rsid w:val="00084A65"/>
    <w:rsid w:val="00084AEF"/>
    <w:rsid w:val="00084D63"/>
    <w:rsid w:val="0008523C"/>
    <w:rsid w:val="0008559A"/>
    <w:rsid w:val="0008656C"/>
    <w:rsid w:val="00086E31"/>
    <w:rsid w:val="000870C9"/>
    <w:rsid w:val="0008718C"/>
    <w:rsid w:val="000872E7"/>
    <w:rsid w:val="000879E1"/>
    <w:rsid w:val="00087AFC"/>
    <w:rsid w:val="00087B20"/>
    <w:rsid w:val="000902C2"/>
    <w:rsid w:val="00091A92"/>
    <w:rsid w:val="00091FF8"/>
    <w:rsid w:val="0009335C"/>
    <w:rsid w:val="00093C49"/>
    <w:rsid w:val="000948FA"/>
    <w:rsid w:val="00094BFF"/>
    <w:rsid w:val="00095278"/>
    <w:rsid w:val="00095A80"/>
    <w:rsid w:val="00096101"/>
    <w:rsid w:val="000965AF"/>
    <w:rsid w:val="00096741"/>
    <w:rsid w:val="00096A1A"/>
    <w:rsid w:val="000973E1"/>
    <w:rsid w:val="0009748D"/>
    <w:rsid w:val="00097DDC"/>
    <w:rsid w:val="000A0DB5"/>
    <w:rsid w:val="000A0EAD"/>
    <w:rsid w:val="000A1402"/>
    <w:rsid w:val="000A1B99"/>
    <w:rsid w:val="000A2082"/>
    <w:rsid w:val="000A20BA"/>
    <w:rsid w:val="000A232E"/>
    <w:rsid w:val="000A262C"/>
    <w:rsid w:val="000A2668"/>
    <w:rsid w:val="000A331E"/>
    <w:rsid w:val="000A337F"/>
    <w:rsid w:val="000A39D9"/>
    <w:rsid w:val="000A3C8D"/>
    <w:rsid w:val="000A3DFE"/>
    <w:rsid w:val="000A40EC"/>
    <w:rsid w:val="000A4D3C"/>
    <w:rsid w:val="000A54EE"/>
    <w:rsid w:val="000A69F3"/>
    <w:rsid w:val="000A6A23"/>
    <w:rsid w:val="000A7452"/>
    <w:rsid w:val="000A757A"/>
    <w:rsid w:val="000A7BC5"/>
    <w:rsid w:val="000B0A03"/>
    <w:rsid w:val="000B0C45"/>
    <w:rsid w:val="000B0F2F"/>
    <w:rsid w:val="000B0FDC"/>
    <w:rsid w:val="000B13E1"/>
    <w:rsid w:val="000B148B"/>
    <w:rsid w:val="000B16DB"/>
    <w:rsid w:val="000B1C5E"/>
    <w:rsid w:val="000B2282"/>
    <w:rsid w:val="000B25C1"/>
    <w:rsid w:val="000B27E9"/>
    <w:rsid w:val="000B2A11"/>
    <w:rsid w:val="000B2A5B"/>
    <w:rsid w:val="000B2D1E"/>
    <w:rsid w:val="000B2DB7"/>
    <w:rsid w:val="000B2F5F"/>
    <w:rsid w:val="000B3056"/>
    <w:rsid w:val="000B3B91"/>
    <w:rsid w:val="000B403B"/>
    <w:rsid w:val="000B4207"/>
    <w:rsid w:val="000B4B1B"/>
    <w:rsid w:val="000B50C3"/>
    <w:rsid w:val="000B53E1"/>
    <w:rsid w:val="000B5AC9"/>
    <w:rsid w:val="000B5F0A"/>
    <w:rsid w:val="000B67DA"/>
    <w:rsid w:val="000B6D65"/>
    <w:rsid w:val="000B743C"/>
    <w:rsid w:val="000B776A"/>
    <w:rsid w:val="000B7807"/>
    <w:rsid w:val="000B78B1"/>
    <w:rsid w:val="000B7F51"/>
    <w:rsid w:val="000C0584"/>
    <w:rsid w:val="000C058D"/>
    <w:rsid w:val="000C0B83"/>
    <w:rsid w:val="000C16A6"/>
    <w:rsid w:val="000C1D59"/>
    <w:rsid w:val="000C26FF"/>
    <w:rsid w:val="000C29AC"/>
    <w:rsid w:val="000C2B09"/>
    <w:rsid w:val="000C30CF"/>
    <w:rsid w:val="000C3658"/>
    <w:rsid w:val="000C3691"/>
    <w:rsid w:val="000C4333"/>
    <w:rsid w:val="000C4AE9"/>
    <w:rsid w:val="000C501D"/>
    <w:rsid w:val="000C5589"/>
    <w:rsid w:val="000C59CA"/>
    <w:rsid w:val="000C5B5B"/>
    <w:rsid w:val="000C5CBA"/>
    <w:rsid w:val="000C5E86"/>
    <w:rsid w:val="000C616C"/>
    <w:rsid w:val="000C622A"/>
    <w:rsid w:val="000C63C1"/>
    <w:rsid w:val="000C66A7"/>
    <w:rsid w:val="000C74BA"/>
    <w:rsid w:val="000C7531"/>
    <w:rsid w:val="000C7BA7"/>
    <w:rsid w:val="000C7C3F"/>
    <w:rsid w:val="000C7DF1"/>
    <w:rsid w:val="000D0464"/>
    <w:rsid w:val="000D09A2"/>
    <w:rsid w:val="000D0BD6"/>
    <w:rsid w:val="000D0C61"/>
    <w:rsid w:val="000D1440"/>
    <w:rsid w:val="000D1DAE"/>
    <w:rsid w:val="000D27AD"/>
    <w:rsid w:val="000D29D1"/>
    <w:rsid w:val="000D2B0A"/>
    <w:rsid w:val="000D2C9B"/>
    <w:rsid w:val="000D3286"/>
    <w:rsid w:val="000D344D"/>
    <w:rsid w:val="000D34F4"/>
    <w:rsid w:val="000D3538"/>
    <w:rsid w:val="000D4000"/>
    <w:rsid w:val="000D40E7"/>
    <w:rsid w:val="000D429E"/>
    <w:rsid w:val="000D570C"/>
    <w:rsid w:val="000D584F"/>
    <w:rsid w:val="000D5C48"/>
    <w:rsid w:val="000D5D1F"/>
    <w:rsid w:val="000D6E5E"/>
    <w:rsid w:val="000D76BC"/>
    <w:rsid w:val="000D7750"/>
    <w:rsid w:val="000D7790"/>
    <w:rsid w:val="000D781C"/>
    <w:rsid w:val="000D79A6"/>
    <w:rsid w:val="000D79AD"/>
    <w:rsid w:val="000D7A74"/>
    <w:rsid w:val="000D7FCA"/>
    <w:rsid w:val="000E02A6"/>
    <w:rsid w:val="000E071E"/>
    <w:rsid w:val="000E0DEE"/>
    <w:rsid w:val="000E181D"/>
    <w:rsid w:val="000E1BBC"/>
    <w:rsid w:val="000E1E91"/>
    <w:rsid w:val="000E1E9E"/>
    <w:rsid w:val="000E1F1F"/>
    <w:rsid w:val="000E1FBA"/>
    <w:rsid w:val="000E2631"/>
    <w:rsid w:val="000E27AA"/>
    <w:rsid w:val="000E29E3"/>
    <w:rsid w:val="000E337A"/>
    <w:rsid w:val="000E3491"/>
    <w:rsid w:val="000E34FD"/>
    <w:rsid w:val="000E37C9"/>
    <w:rsid w:val="000E3E53"/>
    <w:rsid w:val="000E3E73"/>
    <w:rsid w:val="000E4350"/>
    <w:rsid w:val="000E4376"/>
    <w:rsid w:val="000E4408"/>
    <w:rsid w:val="000E47D0"/>
    <w:rsid w:val="000E5099"/>
    <w:rsid w:val="000E53AB"/>
    <w:rsid w:val="000E5716"/>
    <w:rsid w:val="000E6337"/>
    <w:rsid w:val="000E6BAC"/>
    <w:rsid w:val="000E7237"/>
    <w:rsid w:val="000E738B"/>
    <w:rsid w:val="000E7A79"/>
    <w:rsid w:val="000F0559"/>
    <w:rsid w:val="000F0EE7"/>
    <w:rsid w:val="000F15B2"/>
    <w:rsid w:val="000F1620"/>
    <w:rsid w:val="000F19DE"/>
    <w:rsid w:val="000F2972"/>
    <w:rsid w:val="000F2E1F"/>
    <w:rsid w:val="000F37B0"/>
    <w:rsid w:val="000F4595"/>
    <w:rsid w:val="000F4CB2"/>
    <w:rsid w:val="000F4E44"/>
    <w:rsid w:val="000F4E90"/>
    <w:rsid w:val="000F4F23"/>
    <w:rsid w:val="000F568D"/>
    <w:rsid w:val="000F608E"/>
    <w:rsid w:val="000F6546"/>
    <w:rsid w:val="000F68D0"/>
    <w:rsid w:val="000F6B15"/>
    <w:rsid w:val="000F6C14"/>
    <w:rsid w:val="000F6EAA"/>
    <w:rsid w:val="000F7175"/>
    <w:rsid w:val="001000A6"/>
    <w:rsid w:val="0010044F"/>
    <w:rsid w:val="0010170B"/>
    <w:rsid w:val="00101747"/>
    <w:rsid w:val="00101C4F"/>
    <w:rsid w:val="00101D44"/>
    <w:rsid w:val="00102BDC"/>
    <w:rsid w:val="00102C9F"/>
    <w:rsid w:val="001033C4"/>
    <w:rsid w:val="00103612"/>
    <w:rsid w:val="00103917"/>
    <w:rsid w:val="00103FC9"/>
    <w:rsid w:val="001041E4"/>
    <w:rsid w:val="001047AB"/>
    <w:rsid w:val="001068D2"/>
    <w:rsid w:val="001069F2"/>
    <w:rsid w:val="00106EDB"/>
    <w:rsid w:val="001074BA"/>
    <w:rsid w:val="001076AE"/>
    <w:rsid w:val="00107B6B"/>
    <w:rsid w:val="00107E7B"/>
    <w:rsid w:val="00107FAC"/>
    <w:rsid w:val="001103BD"/>
    <w:rsid w:val="00110458"/>
    <w:rsid w:val="0011058F"/>
    <w:rsid w:val="00110B53"/>
    <w:rsid w:val="00111208"/>
    <w:rsid w:val="001115E4"/>
    <w:rsid w:val="0011160A"/>
    <w:rsid w:val="00111808"/>
    <w:rsid w:val="00112147"/>
    <w:rsid w:val="00112220"/>
    <w:rsid w:val="00112235"/>
    <w:rsid w:val="0011225B"/>
    <w:rsid w:val="00112455"/>
    <w:rsid w:val="0011339F"/>
    <w:rsid w:val="00113B8F"/>
    <w:rsid w:val="00113C25"/>
    <w:rsid w:val="00113EC8"/>
    <w:rsid w:val="00113F7E"/>
    <w:rsid w:val="00114E96"/>
    <w:rsid w:val="00115216"/>
    <w:rsid w:val="001152C7"/>
    <w:rsid w:val="00115698"/>
    <w:rsid w:val="001159DF"/>
    <w:rsid w:val="00115C88"/>
    <w:rsid w:val="00115D3E"/>
    <w:rsid w:val="0011644A"/>
    <w:rsid w:val="001172D6"/>
    <w:rsid w:val="00117332"/>
    <w:rsid w:val="0011784B"/>
    <w:rsid w:val="00117934"/>
    <w:rsid w:val="00120399"/>
    <w:rsid w:val="001204DD"/>
    <w:rsid w:val="0012098B"/>
    <w:rsid w:val="00121109"/>
    <w:rsid w:val="00121694"/>
    <w:rsid w:val="001216D5"/>
    <w:rsid w:val="00122839"/>
    <w:rsid w:val="001237AC"/>
    <w:rsid w:val="001238FD"/>
    <w:rsid w:val="00123A12"/>
    <w:rsid w:val="00123CE5"/>
    <w:rsid w:val="00123F05"/>
    <w:rsid w:val="00124E12"/>
    <w:rsid w:val="00124E75"/>
    <w:rsid w:val="00125375"/>
    <w:rsid w:val="001259CF"/>
    <w:rsid w:val="001259F8"/>
    <w:rsid w:val="00126011"/>
    <w:rsid w:val="0012673D"/>
    <w:rsid w:val="001269B8"/>
    <w:rsid w:val="00126A31"/>
    <w:rsid w:val="00127099"/>
    <w:rsid w:val="001271DD"/>
    <w:rsid w:val="001272F9"/>
    <w:rsid w:val="00127E97"/>
    <w:rsid w:val="00127F66"/>
    <w:rsid w:val="00130DFB"/>
    <w:rsid w:val="001315CD"/>
    <w:rsid w:val="00131FAA"/>
    <w:rsid w:val="00132830"/>
    <w:rsid w:val="00132A98"/>
    <w:rsid w:val="00132B71"/>
    <w:rsid w:val="00133173"/>
    <w:rsid w:val="001336E7"/>
    <w:rsid w:val="001337A5"/>
    <w:rsid w:val="0013427A"/>
    <w:rsid w:val="00134692"/>
    <w:rsid w:val="0013475E"/>
    <w:rsid w:val="001348FE"/>
    <w:rsid w:val="00134A49"/>
    <w:rsid w:val="00134B36"/>
    <w:rsid w:val="00134D55"/>
    <w:rsid w:val="00134E90"/>
    <w:rsid w:val="00134FE1"/>
    <w:rsid w:val="0013510E"/>
    <w:rsid w:val="00135A0B"/>
    <w:rsid w:val="00135F21"/>
    <w:rsid w:val="001360F3"/>
    <w:rsid w:val="00136196"/>
    <w:rsid w:val="001362C2"/>
    <w:rsid w:val="0013678C"/>
    <w:rsid w:val="00136955"/>
    <w:rsid w:val="00136E19"/>
    <w:rsid w:val="00136F31"/>
    <w:rsid w:val="00136F84"/>
    <w:rsid w:val="001371B2"/>
    <w:rsid w:val="00137AB9"/>
    <w:rsid w:val="00137D78"/>
    <w:rsid w:val="0014060C"/>
    <w:rsid w:val="001409A0"/>
    <w:rsid w:val="00140FAD"/>
    <w:rsid w:val="00141E40"/>
    <w:rsid w:val="00141F08"/>
    <w:rsid w:val="00141FF2"/>
    <w:rsid w:val="0014287A"/>
    <w:rsid w:val="00142DE2"/>
    <w:rsid w:val="00142FCA"/>
    <w:rsid w:val="0014307C"/>
    <w:rsid w:val="0014322A"/>
    <w:rsid w:val="001445A3"/>
    <w:rsid w:val="001445FA"/>
    <w:rsid w:val="001446D2"/>
    <w:rsid w:val="00144C87"/>
    <w:rsid w:val="001462FC"/>
    <w:rsid w:val="00146688"/>
    <w:rsid w:val="001467B1"/>
    <w:rsid w:val="00146AF7"/>
    <w:rsid w:val="00146C62"/>
    <w:rsid w:val="00146F85"/>
    <w:rsid w:val="00147300"/>
    <w:rsid w:val="00147526"/>
    <w:rsid w:val="001478B2"/>
    <w:rsid w:val="00150175"/>
    <w:rsid w:val="001502C8"/>
    <w:rsid w:val="0015045B"/>
    <w:rsid w:val="00150666"/>
    <w:rsid w:val="00150F56"/>
    <w:rsid w:val="00151011"/>
    <w:rsid w:val="001511FC"/>
    <w:rsid w:val="00151224"/>
    <w:rsid w:val="001512C4"/>
    <w:rsid w:val="0015130F"/>
    <w:rsid w:val="00151BEE"/>
    <w:rsid w:val="0015208B"/>
    <w:rsid w:val="00152A1C"/>
    <w:rsid w:val="001532BA"/>
    <w:rsid w:val="00153B10"/>
    <w:rsid w:val="00153FED"/>
    <w:rsid w:val="001541DF"/>
    <w:rsid w:val="00154751"/>
    <w:rsid w:val="0015515F"/>
    <w:rsid w:val="001551D9"/>
    <w:rsid w:val="0015528A"/>
    <w:rsid w:val="00155BFD"/>
    <w:rsid w:val="0015620B"/>
    <w:rsid w:val="00156219"/>
    <w:rsid w:val="00156ABA"/>
    <w:rsid w:val="00156E57"/>
    <w:rsid w:val="00156FFB"/>
    <w:rsid w:val="00157390"/>
    <w:rsid w:val="001575D6"/>
    <w:rsid w:val="00160998"/>
    <w:rsid w:val="00160CD6"/>
    <w:rsid w:val="00160F5F"/>
    <w:rsid w:val="001618C6"/>
    <w:rsid w:val="00161CEE"/>
    <w:rsid w:val="001620EF"/>
    <w:rsid w:val="00162120"/>
    <w:rsid w:val="00162308"/>
    <w:rsid w:val="00163026"/>
    <w:rsid w:val="0016316A"/>
    <w:rsid w:val="00163539"/>
    <w:rsid w:val="0016381F"/>
    <w:rsid w:val="00163D1D"/>
    <w:rsid w:val="00164171"/>
    <w:rsid w:val="00164BEE"/>
    <w:rsid w:val="00164E58"/>
    <w:rsid w:val="00165033"/>
    <w:rsid w:val="00165171"/>
    <w:rsid w:val="0016563A"/>
    <w:rsid w:val="00165926"/>
    <w:rsid w:val="00165DEE"/>
    <w:rsid w:val="00165E55"/>
    <w:rsid w:val="001660FD"/>
    <w:rsid w:val="001665EB"/>
    <w:rsid w:val="00166731"/>
    <w:rsid w:val="001670EA"/>
    <w:rsid w:val="00167292"/>
    <w:rsid w:val="0016739C"/>
    <w:rsid w:val="001674A0"/>
    <w:rsid w:val="001677A8"/>
    <w:rsid w:val="00170A50"/>
    <w:rsid w:val="00170EE5"/>
    <w:rsid w:val="00170FA8"/>
    <w:rsid w:val="0017175C"/>
    <w:rsid w:val="00171EB0"/>
    <w:rsid w:val="001724BF"/>
    <w:rsid w:val="00172804"/>
    <w:rsid w:val="00172F6E"/>
    <w:rsid w:val="0017390C"/>
    <w:rsid w:val="00173A56"/>
    <w:rsid w:val="001745C8"/>
    <w:rsid w:val="00174B4D"/>
    <w:rsid w:val="00174FFD"/>
    <w:rsid w:val="00175782"/>
    <w:rsid w:val="0017590B"/>
    <w:rsid w:val="001759CA"/>
    <w:rsid w:val="001759CF"/>
    <w:rsid w:val="00175DE6"/>
    <w:rsid w:val="0017601C"/>
    <w:rsid w:val="00176E00"/>
    <w:rsid w:val="0017726A"/>
    <w:rsid w:val="00177DD3"/>
    <w:rsid w:val="00180278"/>
    <w:rsid w:val="001807F2"/>
    <w:rsid w:val="00181116"/>
    <w:rsid w:val="001818A7"/>
    <w:rsid w:val="00181CD0"/>
    <w:rsid w:val="001822CD"/>
    <w:rsid w:val="00182725"/>
    <w:rsid w:val="0018287D"/>
    <w:rsid w:val="001829C8"/>
    <w:rsid w:val="00182E2D"/>
    <w:rsid w:val="001833E9"/>
    <w:rsid w:val="001837F2"/>
    <w:rsid w:val="00184599"/>
    <w:rsid w:val="00184F62"/>
    <w:rsid w:val="001855B1"/>
    <w:rsid w:val="001864F7"/>
    <w:rsid w:val="00186904"/>
    <w:rsid w:val="00186B0A"/>
    <w:rsid w:val="001872C3"/>
    <w:rsid w:val="00187D8E"/>
    <w:rsid w:val="00190059"/>
    <w:rsid w:val="001905BD"/>
    <w:rsid w:val="00190911"/>
    <w:rsid w:val="00190AB4"/>
    <w:rsid w:val="00190CBE"/>
    <w:rsid w:val="00190F38"/>
    <w:rsid w:val="00191BFB"/>
    <w:rsid w:val="00191E79"/>
    <w:rsid w:val="00191F6A"/>
    <w:rsid w:val="00192119"/>
    <w:rsid w:val="00192FE6"/>
    <w:rsid w:val="001935E8"/>
    <w:rsid w:val="0019360B"/>
    <w:rsid w:val="00193986"/>
    <w:rsid w:val="001939DE"/>
    <w:rsid w:val="00193B08"/>
    <w:rsid w:val="00193E77"/>
    <w:rsid w:val="00194570"/>
    <w:rsid w:val="00194E5A"/>
    <w:rsid w:val="00196005"/>
    <w:rsid w:val="001962D9"/>
    <w:rsid w:val="001963FA"/>
    <w:rsid w:val="001967BB"/>
    <w:rsid w:val="00196B55"/>
    <w:rsid w:val="00196BF2"/>
    <w:rsid w:val="00196BF4"/>
    <w:rsid w:val="00196C78"/>
    <w:rsid w:val="001972DA"/>
    <w:rsid w:val="001976AA"/>
    <w:rsid w:val="00197F75"/>
    <w:rsid w:val="001A0265"/>
    <w:rsid w:val="001A02F6"/>
    <w:rsid w:val="001A06EA"/>
    <w:rsid w:val="001A0889"/>
    <w:rsid w:val="001A0B27"/>
    <w:rsid w:val="001A0D1F"/>
    <w:rsid w:val="001A15C6"/>
    <w:rsid w:val="001A15D7"/>
    <w:rsid w:val="001A1B4C"/>
    <w:rsid w:val="001A1E0D"/>
    <w:rsid w:val="001A268B"/>
    <w:rsid w:val="001A32A1"/>
    <w:rsid w:val="001A3514"/>
    <w:rsid w:val="001A3DD0"/>
    <w:rsid w:val="001A46BD"/>
    <w:rsid w:val="001A4822"/>
    <w:rsid w:val="001A4C86"/>
    <w:rsid w:val="001A5510"/>
    <w:rsid w:val="001A57E3"/>
    <w:rsid w:val="001A5C7B"/>
    <w:rsid w:val="001A5E19"/>
    <w:rsid w:val="001A620C"/>
    <w:rsid w:val="001A63D8"/>
    <w:rsid w:val="001A72BB"/>
    <w:rsid w:val="001A767F"/>
    <w:rsid w:val="001B01FA"/>
    <w:rsid w:val="001B0832"/>
    <w:rsid w:val="001B0C5F"/>
    <w:rsid w:val="001B0E44"/>
    <w:rsid w:val="001B147A"/>
    <w:rsid w:val="001B1501"/>
    <w:rsid w:val="001B18A7"/>
    <w:rsid w:val="001B1996"/>
    <w:rsid w:val="001B200C"/>
    <w:rsid w:val="001B2762"/>
    <w:rsid w:val="001B2D20"/>
    <w:rsid w:val="001B3541"/>
    <w:rsid w:val="001B36FC"/>
    <w:rsid w:val="001B3740"/>
    <w:rsid w:val="001B385A"/>
    <w:rsid w:val="001B38EE"/>
    <w:rsid w:val="001B38F7"/>
    <w:rsid w:val="001B3ACC"/>
    <w:rsid w:val="001B4120"/>
    <w:rsid w:val="001B41ED"/>
    <w:rsid w:val="001B4607"/>
    <w:rsid w:val="001B46C6"/>
    <w:rsid w:val="001B5466"/>
    <w:rsid w:val="001B6281"/>
    <w:rsid w:val="001B64FF"/>
    <w:rsid w:val="001B716D"/>
    <w:rsid w:val="001B7E0C"/>
    <w:rsid w:val="001C0674"/>
    <w:rsid w:val="001C1405"/>
    <w:rsid w:val="001C16FE"/>
    <w:rsid w:val="001C17E2"/>
    <w:rsid w:val="001C1B93"/>
    <w:rsid w:val="001C226F"/>
    <w:rsid w:val="001C2325"/>
    <w:rsid w:val="001C288F"/>
    <w:rsid w:val="001C38FA"/>
    <w:rsid w:val="001C3DDA"/>
    <w:rsid w:val="001C3ED2"/>
    <w:rsid w:val="001C431E"/>
    <w:rsid w:val="001C4736"/>
    <w:rsid w:val="001C5040"/>
    <w:rsid w:val="001C5296"/>
    <w:rsid w:val="001C5535"/>
    <w:rsid w:val="001C5749"/>
    <w:rsid w:val="001C66AC"/>
    <w:rsid w:val="001C6754"/>
    <w:rsid w:val="001C6D9B"/>
    <w:rsid w:val="001C71C6"/>
    <w:rsid w:val="001C73FD"/>
    <w:rsid w:val="001C77F0"/>
    <w:rsid w:val="001C7EE4"/>
    <w:rsid w:val="001D0157"/>
    <w:rsid w:val="001D01FC"/>
    <w:rsid w:val="001D0249"/>
    <w:rsid w:val="001D086E"/>
    <w:rsid w:val="001D0D42"/>
    <w:rsid w:val="001D0DE0"/>
    <w:rsid w:val="001D136E"/>
    <w:rsid w:val="001D1A99"/>
    <w:rsid w:val="001D2157"/>
    <w:rsid w:val="001D30C9"/>
    <w:rsid w:val="001D35F6"/>
    <w:rsid w:val="001D367B"/>
    <w:rsid w:val="001D36C2"/>
    <w:rsid w:val="001D3D7D"/>
    <w:rsid w:val="001D3F5A"/>
    <w:rsid w:val="001D445B"/>
    <w:rsid w:val="001D46A0"/>
    <w:rsid w:val="001D4D52"/>
    <w:rsid w:val="001D50C2"/>
    <w:rsid w:val="001D5326"/>
    <w:rsid w:val="001D566B"/>
    <w:rsid w:val="001D5884"/>
    <w:rsid w:val="001D5F9A"/>
    <w:rsid w:val="001D6269"/>
    <w:rsid w:val="001D6A49"/>
    <w:rsid w:val="001D6A6D"/>
    <w:rsid w:val="001D753C"/>
    <w:rsid w:val="001D7759"/>
    <w:rsid w:val="001D7CA4"/>
    <w:rsid w:val="001D7E58"/>
    <w:rsid w:val="001E0425"/>
    <w:rsid w:val="001E13B3"/>
    <w:rsid w:val="001E1473"/>
    <w:rsid w:val="001E1B9A"/>
    <w:rsid w:val="001E1CD8"/>
    <w:rsid w:val="001E2B98"/>
    <w:rsid w:val="001E2DD5"/>
    <w:rsid w:val="001E30A0"/>
    <w:rsid w:val="001E33B7"/>
    <w:rsid w:val="001E3941"/>
    <w:rsid w:val="001E3DE1"/>
    <w:rsid w:val="001E3E52"/>
    <w:rsid w:val="001E4028"/>
    <w:rsid w:val="001E4273"/>
    <w:rsid w:val="001E44C8"/>
    <w:rsid w:val="001E48C4"/>
    <w:rsid w:val="001E4D4F"/>
    <w:rsid w:val="001E54F9"/>
    <w:rsid w:val="001E57CF"/>
    <w:rsid w:val="001E5981"/>
    <w:rsid w:val="001E5A1F"/>
    <w:rsid w:val="001E5AA4"/>
    <w:rsid w:val="001E5CC4"/>
    <w:rsid w:val="001E671E"/>
    <w:rsid w:val="001E6826"/>
    <w:rsid w:val="001E6910"/>
    <w:rsid w:val="001E6E8E"/>
    <w:rsid w:val="001E74BA"/>
    <w:rsid w:val="001E7B9F"/>
    <w:rsid w:val="001F01FB"/>
    <w:rsid w:val="001F0658"/>
    <w:rsid w:val="001F06DA"/>
    <w:rsid w:val="001F0C29"/>
    <w:rsid w:val="001F0E92"/>
    <w:rsid w:val="001F0EFF"/>
    <w:rsid w:val="001F18F8"/>
    <w:rsid w:val="001F1987"/>
    <w:rsid w:val="001F201D"/>
    <w:rsid w:val="001F21BC"/>
    <w:rsid w:val="001F22D5"/>
    <w:rsid w:val="001F23BD"/>
    <w:rsid w:val="001F256B"/>
    <w:rsid w:val="001F25D8"/>
    <w:rsid w:val="001F3467"/>
    <w:rsid w:val="001F34DA"/>
    <w:rsid w:val="001F4DAC"/>
    <w:rsid w:val="001F5019"/>
    <w:rsid w:val="001F5073"/>
    <w:rsid w:val="001F51C5"/>
    <w:rsid w:val="001F5E06"/>
    <w:rsid w:val="001F65B0"/>
    <w:rsid w:val="001F67AA"/>
    <w:rsid w:val="001F6AFD"/>
    <w:rsid w:val="001F738D"/>
    <w:rsid w:val="001F7535"/>
    <w:rsid w:val="001F7599"/>
    <w:rsid w:val="00200063"/>
    <w:rsid w:val="00200274"/>
    <w:rsid w:val="00200457"/>
    <w:rsid w:val="00201198"/>
    <w:rsid w:val="002013C1"/>
    <w:rsid w:val="0020199C"/>
    <w:rsid w:val="00201F0F"/>
    <w:rsid w:val="00204217"/>
    <w:rsid w:val="00204264"/>
    <w:rsid w:val="00204A26"/>
    <w:rsid w:val="00204A2A"/>
    <w:rsid w:val="00204B22"/>
    <w:rsid w:val="00204B3A"/>
    <w:rsid w:val="00204BCC"/>
    <w:rsid w:val="00204D90"/>
    <w:rsid w:val="0020535A"/>
    <w:rsid w:val="002055CB"/>
    <w:rsid w:val="002059EF"/>
    <w:rsid w:val="00205A4B"/>
    <w:rsid w:val="00205BDB"/>
    <w:rsid w:val="00206955"/>
    <w:rsid w:val="00206A79"/>
    <w:rsid w:val="00207193"/>
    <w:rsid w:val="002072E7"/>
    <w:rsid w:val="002100D3"/>
    <w:rsid w:val="00210309"/>
    <w:rsid w:val="00210330"/>
    <w:rsid w:val="002109E7"/>
    <w:rsid w:val="00210BE4"/>
    <w:rsid w:val="00211519"/>
    <w:rsid w:val="00211CB7"/>
    <w:rsid w:val="00212227"/>
    <w:rsid w:val="0021224B"/>
    <w:rsid w:val="002127B6"/>
    <w:rsid w:val="00212950"/>
    <w:rsid w:val="00212AE6"/>
    <w:rsid w:val="00212FB8"/>
    <w:rsid w:val="002130CD"/>
    <w:rsid w:val="00213709"/>
    <w:rsid w:val="0021372E"/>
    <w:rsid w:val="00213DEA"/>
    <w:rsid w:val="00213E60"/>
    <w:rsid w:val="0021454E"/>
    <w:rsid w:val="002149AF"/>
    <w:rsid w:val="00214A86"/>
    <w:rsid w:val="0021584F"/>
    <w:rsid w:val="00215AAA"/>
    <w:rsid w:val="00215BE4"/>
    <w:rsid w:val="0021605C"/>
    <w:rsid w:val="00216152"/>
    <w:rsid w:val="002165B4"/>
    <w:rsid w:val="0021665A"/>
    <w:rsid w:val="0021683C"/>
    <w:rsid w:val="00216D77"/>
    <w:rsid w:val="00216F5F"/>
    <w:rsid w:val="00217271"/>
    <w:rsid w:val="00220615"/>
    <w:rsid w:val="0022089B"/>
    <w:rsid w:val="00220C44"/>
    <w:rsid w:val="00221985"/>
    <w:rsid w:val="00221EC5"/>
    <w:rsid w:val="00222168"/>
    <w:rsid w:val="0022257D"/>
    <w:rsid w:val="00222A7A"/>
    <w:rsid w:val="00222EDB"/>
    <w:rsid w:val="00222F6B"/>
    <w:rsid w:val="002240CE"/>
    <w:rsid w:val="0022421F"/>
    <w:rsid w:val="00224754"/>
    <w:rsid w:val="00224A2C"/>
    <w:rsid w:val="00224DCB"/>
    <w:rsid w:val="00225217"/>
    <w:rsid w:val="002256D9"/>
    <w:rsid w:val="00226577"/>
    <w:rsid w:val="0022687C"/>
    <w:rsid w:val="00226E83"/>
    <w:rsid w:val="002270AB"/>
    <w:rsid w:val="00227338"/>
    <w:rsid w:val="00227638"/>
    <w:rsid w:val="002306B0"/>
    <w:rsid w:val="002306F8"/>
    <w:rsid w:val="002307B9"/>
    <w:rsid w:val="002312F4"/>
    <w:rsid w:val="002313A2"/>
    <w:rsid w:val="002313A9"/>
    <w:rsid w:val="0023161A"/>
    <w:rsid w:val="00231FC7"/>
    <w:rsid w:val="002321A5"/>
    <w:rsid w:val="0023221F"/>
    <w:rsid w:val="00232813"/>
    <w:rsid w:val="00232930"/>
    <w:rsid w:val="00232A95"/>
    <w:rsid w:val="00232C3F"/>
    <w:rsid w:val="00232DD9"/>
    <w:rsid w:val="0023308F"/>
    <w:rsid w:val="002332D2"/>
    <w:rsid w:val="00233396"/>
    <w:rsid w:val="00233403"/>
    <w:rsid w:val="00233440"/>
    <w:rsid w:val="002335C6"/>
    <w:rsid w:val="0023370A"/>
    <w:rsid w:val="00233814"/>
    <w:rsid w:val="00233D0E"/>
    <w:rsid w:val="00233FB9"/>
    <w:rsid w:val="00234A0E"/>
    <w:rsid w:val="00234BCA"/>
    <w:rsid w:val="00234E13"/>
    <w:rsid w:val="002359C9"/>
    <w:rsid w:val="00236137"/>
    <w:rsid w:val="00236450"/>
    <w:rsid w:val="00236BC2"/>
    <w:rsid w:val="0023765A"/>
    <w:rsid w:val="00237921"/>
    <w:rsid w:val="0023793A"/>
    <w:rsid w:val="00240342"/>
    <w:rsid w:val="00240A04"/>
    <w:rsid w:val="00241311"/>
    <w:rsid w:val="002415F0"/>
    <w:rsid w:val="002418E8"/>
    <w:rsid w:val="00241CC3"/>
    <w:rsid w:val="00241E95"/>
    <w:rsid w:val="00242E22"/>
    <w:rsid w:val="002430B2"/>
    <w:rsid w:val="0024336B"/>
    <w:rsid w:val="0024345D"/>
    <w:rsid w:val="00244194"/>
    <w:rsid w:val="0024424F"/>
    <w:rsid w:val="002444BE"/>
    <w:rsid w:val="00244A6F"/>
    <w:rsid w:val="00244AC1"/>
    <w:rsid w:val="00244D28"/>
    <w:rsid w:val="00244F3D"/>
    <w:rsid w:val="0024500F"/>
    <w:rsid w:val="00245689"/>
    <w:rsid w:val="00245720"/>
    <w:rsid w:val="00245A6F"/>
    <w:rsid w:val="00245ED5"/>
    <w:rsid w:val="00245FD5"/>
    <w:rsid w:val="002467B8"/>
    <w:rsid w:val="00246A4E"/>
    <w:rsid w:val="00246E18"/>
    <w:rsid w:val="00247683"/>
    <w:rsid w:val="002477DF"/>
    <w:rsid w:val="00247DED"/>
    <w:rsid w:val="00250329"/>
    <w:rsid w:val="00251AD6"/>
    <w:rsid w:val="00252C17"/>
    <w:rsid w:val="0025307F"/>
    <w:rsid w:val="002531BE"/>
    <w:rsid w:val="0025331E"/>
    <w:rsid w:val="002533AD"/>
    <w:rsid w:val="00253878"/>
    <w:rsid w:val="00254A1E"/>
    <w:rsid w:val="00254AB1"/>
    <w:rsid w:val="002551BD"/>
    <w:rsid w:val="002568D0"/>
    <w:rsid w:val="00256A85"/>
    <w:rsid w:val="002571BB"/>
    <w:rsid w:val="00257D0F"/>
    <w:rsid w:val="0026080A"/>
    <w:rsid w:val="00260AEE"/>
    <w:rsid w:val="0026123E"/>
    <w:rsid w:val="00261CE1"/>
    <w:rsid w:val="00261FAD"/>
    <w:rsid w:val="002621A6"/>
    <w:rsid w:val="00262661"/>
    <w:rsid w:val="00262C3D"/>
    <w:rsid w:val="00262D9D"/>
    <w:rsid w:val="00262E51"/>
    <w:rsid w:val="002632DF"/>
    <w:rsid w:val="00263946"/>
    <w:rsid w:val="00263C94"/>
    <w:rsid w:val="002640BA"/>
    <w:rsid w:val="002645E9"/>
    <w:rsid w:val="00264CC5"/>
    <w:rsid w:val="00264CF2"/>
    <w:rsid w:val="00264DB4"/>
    <w:rsid w:val="002658FC"/>
    <w:rsid w:val="00265D53"/>
    <w:rsid w:val="002667A8"/>
    <w:rsid w:val="00266D81"/>
    <w:rsid w:val="002670CC"/>
    <w:rsid w:val="00267587"/>
    <w:rsid w:val="002675C8"/>
    <w:rsid w:val="00267760"/>
    <w:rsid w:val="00267B4F"/>
    <w:rsid w:val="00267E85"/>
    <w:rsid w:val="00271216"/>
    <w:rsid w:val="00271589"/>
    <w:rsid w:val="0027177D"/>
    <w:rsid w:val="00271885"/>
    <w:rsid w:val="00271893"/>
    <w:rsid w:val="00271DC8"/>
    <w:rsid w:val="00271F8F"/>
    <w:rsid w:val="00273177"/>
    <w:rsid w:val="002736A0"/>
    <w:rsid w:val="0027375A"/>
    <w:rsid w:val="00273CEE"/>
    <w:rsid w:val="0027455B"/>
    <w:rsid w:val="0027502C"/>
    <w:rsid w:val="00275074"/>
    <w:rsid w:val="00275594"/>
    <w:rsid w:val="002763E9"/>
    <w:rsid w:val="00276736"/>
    <w:rsid w:val="00276761"/>
    <w:rsid w:val="00276B4E"/>
    <w:rsid w:val="00276F4E"/>
    <w:rsid w:val="00277130"/>
    <w:rsid w:val="00277325"/>
    <w:rsid w:val="0027773D"/>
    <w:rsid w:val="002778BD"/>
    <w:rsid w:val="002812DE"/>
    <w:rsid w:val="002815FA"/>
    <w:rsid w:val="002820C1"/>
    <w:rsid w:val="002824C2"/>
    <w:rsid w:val="00282F14"/>
    <w:rsid w:val="00283182"/>
    <w:rsid w:val="00284E32"/>
    <w:rsid w:val="002851BC"/>
    <w:rsid w:val="002851EB"/>
    <w:rsid w:val="00285510"/>
    <w:rsid w:val="00285BD1"/>
    <w:rsid w:val="00285DE2"/>
    <w:rsid w:val="0028616D"/>
    <w:rsid w:val="00286965"/>
    <w:rsid w:val="00286C1C"/>
    <w:rsid w:val="0028719A"/>
    <w:rsid w:val="00287991"/>
    <w:rsid w:val="00287F5C"/>
    <w:rsid w:val="00287F9A"/>
    <w:rsid w:val="00290196"/>
    <w:rsid w:val="002903FF"/>
    <w:rsid w:val="00290CB4"/>
    <w:rsid w:val="0029136E"/>
    <w:rsid w:val="00291821"/>
    <w:rsid w:val="002919DF"/>
    <w:rsid w:val="00291EBA"/>
    <w:rsid w:val="00292399"/>
    <w:rsid w:val="00293BEC"/>
    <w:rsid w:val="00293CE9"/>
    <w:rsid w:val="00294445"/>
    <w:rsid w:val="0029446E"/>
    <w:rsid w:val="00294474"/>
    <w:rsid w:val="00294B4D"/>
    <w:rsid w:val="00294BFF"/>
    <w:rsid w:val="0029537E"/>
    <w:rsid w:val="0029582F"/>
    <w:rsid w:val="00295AC7"/>
    <w:rsid w:val="002960D5"/>
    <w:rsid w:val="00296B7C"/>
    <w:rsid w:val="00296C87"/>
    <w:rsid w:val="002970BD"/>
    <w:rsid w:val="002971F8"/>
    <w:rsid w:val="002973A4"/>
    <w:rsid w:val="0029753B"/>
    <w:rsid w:val="00297926"/>
    <w:rsid w:val="002A02C9"/>
    <w:rsid w:val="002A048E"/>
    <w:rsid w:val="002A085B"/>
    <w:rsid w:val="002A0B4A"/>
    <w:rsid w:val="002A1062"/>
    <w:rsid w:val="002A1280"/>
    <w:rsid w:val="002A2012"/>
    <w:rsid w:val="002A22DA"/>
    <w:rsid w:val="002A2413"/>
    <w:rsid w:val="002A2F5E"/>
    <w:rsid w:val="002A2FC4"/>
    <w:rsid w:val="002A352A"/>
    <w:rsid w:val="002A450E"/>
    <w:rsid w:val="002A556E"/>
    <w:rsid w:val="002A5DF6"/>
    <w:rsid w:val="002A607D"/>
    <w:rsid w:val="002A631D"/>
    <w:rsid w:val="002A7808"/>
    <w:rsid w:val="002A7CD1"/>
    <w:rsid w:val="002B132E"/>
    <w:rsid w:val="002B1499"/>
    <w:rsid w:val="002B1619"/>
    <w:rsid w:val="002B211A"/>
    <w:rsid w:val="002B2813"/>
    <w:rsid w:val="002B2D29"/>
    <w:rsid w:val="002B2F2F"/>
    <w:rsid w:val="002B3B31"/>
    <w:rsid w:val="002B3BBD"/>
    <w:rsid w:val="002B4D2C"/>
    <w:rsid w:val="002B540A"/>
    <w:rsid w:val="002B5450"/>
    <w:rsid w:val="002B62B2"/>
    <w:rsid w:val="002B6461"/>
    <w:rsid w:val="002B66E3"/>
    <w:rsid w:val="002B6857"/>
    <w:rsid w:val="002B7221"/>
    <w:rsid w:val="002B74CE"/>
    <w:rsid w:val="002C045B"/>
    <w:rsid w:val="002C0854"/>
    <w:rsid w:val="002C0A1B"/>
    <w:rsid w:val="002C0C4B"/>
    <w:rsid w:val="002C0DB9"/>
    <w:rsid w:val="002C13E6"/>
    <w:rsid w:val="002C1414"/>
    <w:rsid w:val="002C1BE0"/>
    <w:rsid w:val="002C1EEA"/>
    <w:rsid w:val="002C2147"/>
    <w:rsid w:val="002C3161"/>
    <w:rsid w:val="002C3640"/>
    <w:rsid w:val="002C43AE"/>
    <w:rsid w:val="002C47AD"/>
    <w:rsid w:val="002C49A8"/>
    <w:rsid w:val="002C5510"/>
    <w:rsid w:val="002C581B"/>
    <w:rsid w:val="002C6034"/>
    <w:rsid w:val="002C635B"/>
    <w:rsid w:val="002C68D2"/>
    <w:rsid w:val="002C6B55"/>
    <w:rsid w:val="002C7276"/>
    <w:rsid w:val="002C7522"/>
    <w:rsid w:val="002C770F"/>
    <w:rsid w:val="002C77CB"/>
    <w:rsid w:val="002C7CF6"/>
    <w:rsid w:val="002C7CFF"/>
    <w:rsid w:val="002C7FF3"/>
    <w:rsid w:val="002D0836"/>
    <w:rsid w:val="002D094A"/>
    <w:rsid w:val="002D0A48"/>
    <w:rsid w:val="002D0BC6"/>
    <w:rsid w:val="002D1184"/>
    <w:rsid w:val="002D12DB"/>
    <w:rsid w:val="002D17C5"/>
    <w:rsid w:val="002D1D66"/>
    <w:rsid w:val="002D2462"/>
    <w:rsid w:val="002D2D9F"/>
    <w:rsid w:val="002D365F"/>
    <w:rsid w:val="002D3853"/>
    <w:rsid w:val="002D412C"/>
    <w:rsid w:val="002D448B"/>
    <w:rsid w:val="002D51DF"/>
    <w:rsid w:val="002D598D"/>
    <w:rsid w:val="002D62CF"/>
    <w:rsid w:val="002D6396"/>
    <w:rsid w:val="002D63D7"/>
    <w:rsid w:val="002D6457"/>
    <w:rsid w:val="002D6892"/>
    <w:rsid w:val="002D68C2"/>
    <w:rsid w:val="002D72EC"/>
    <w:rsid w:val="002D7C86"/>
    <w:rsid w:val="002E0692"/>
    <w:rsid w:val="002E0742"/>
    <w:rsid w:val="002E0EAE"/>
    <w:rsid w:val="002E0F78"/>
    <w:rsid w:val="002E1371"/>
    <w:rsid w:val="002E152D"/>
    <w:rsid w:val="002E1544"/>
    <w:rsid w:val="002E15A6"/>
    <w:rsid w:val="002E16BC"/>
    <w:rsid w:val="002E1D74"/>
    <w:rsid w:val="002E1F17"/>
    <w:rsid w:val="002E21A5"/>
    <w:rsid w:val="002E2943"/>
    <w:rsid w:val="002E299E"/>
    <w:rsid w:val="002E2AFC"/>
    <w:rsid w:val="002E2CF1"/>
    <w:rsid w:val="002E2E47"/>
    <w:rsid w:val="002E333B"/>
    <w:rsid w:val="002E344D"/>
    <w:rsid w:val="002E34AF"/>
    <w:rsid w:val="002E39F0"/>
    <w:rsid w:val="002E3D5C"/>
    <w:rsid w:val="002E4AAC"/>
    <w:rsid w:val="002E4D5C"/>
    <w:rsid w:val="002E4E67"/>
    <w:rsid w:val="002E4FAF"/>
    <w:rsid w:val="002E53DE"/>
    <w:rsid w:val="002E563B"/>
    <w:rsid w:val="002E62D2"/>
    <w:rsid w:val="002E6ECC"/>
    <w:rsid w:val="002E734F"/>
    <w:rsid w:val="002E7452"/>
    <w:rsid w:val="002E74AF"/>
    <w:rsid w:val="002E758C"/>
    <w:rsid w:val="002F0133"/>
    <w:rsid w:val="002F0C40"/>
    <w:rsid w:val="002F1038"/>
    <w:rsid w:val="002F14DE"/>
    <w:rsid w:val="002F17C3"/>
    <w:rsid w:val="002F195F"/>
    <w:rsid w:val="002F1D19"/>
    <w:rsid w:val="002F200A"/>
    <w:rsid w:val="002F22FF"/>
    <w:rsid w:val="002F28AA"/>
    <w:rsid w:val="002F2D8F"/>
    <w:rsid w:val="002F3311"/>
    <w:rsid w:val="002F4639"/>
    <w:rsid w:val="002F4C45"/>
    <w:rsid w:val="002F5BE4"/>
    <w:rsid w:val="002F5D1F"/>
    <w:rsid w:val="002F6212"/>
    <w:rsid w:val="002F62FA"/>
    <w:rsid w:val="002F654A"/>
    <w:rsid w:val="002F6776"/>
    <w:rsid w:val="002F68E4"/>
    <w:rsid w:val="002F695B"/>
    <w:rsid w:val="002F72AE"/>
    <w:rsid w:val="002F72DA"/>
    <w:rsid w:val="002F76B1"/>
    <w:rsid w:val="002F7A1D"/>
    <w:rsid w:val="002F7D66"/>
    <w:rsid w:val="002F7DBE"/>
    <w:rsid w:val="003000DF"/>
    <w:rsid w:val="00300397"/>
    <w:rsid w:val="00300756"/>
    <w:rsid w:val="0030090B"/>
    <w:rsid w:val="00300C10"/>
    <w:rsid w:val="00300D47"/>
    <w:rsid w:val="0030157F"/>
    <w:rsid w:val="003019B5"/>
    <w:rsid w:val="003025A9"/>
    <w:rsid w:val="00302AE8"/>
    <w:rsid w:val="00302B92"/>
    <w:rsid w:val="00302BB1"/>
    <w:rsid w:val="003030F0"/>
    <w:rsid w:val="0030367D"/>
    <w:rsid w:val="00303D22"/>
    <w:rsid w:val="00303E1E"/>
    <w:rsid w:val="00303E3D"/>
    <w:rsid w:val="0030404B"/>
    <w:rsid w:val="00304210"/>
    <w:rsid w:val="003044B0"/>
    <w:rsid w:val="00304541"/>
    <w:rsid w:val="0030485C"/>
    <w:rsid w:val="003048D7"/>
    <w:rsid w:val="00304A1B"/>
    <w:rsid w:val="00304AD2"/>
    <w:rsid w:val="00304EAA"/>
    <w:rsid w:val="00305297"/>
    <w:rsid w:val="003062E6"/>
    <w:rsid w:val="003068B6"/>
    <w:rsid w:val="00306DE9"/>
    <w:rsid w:val="003070AB"/>
    <w:rsid w:val="003071F6"/>
    <w:rsid w:val="00307E3B"/>
    <w:rsid w:val="00307FE0"/>
    <w:rsid w:val="003107EB"/>
    <w:rsid w:val="00310919"/>
    <w:rsid w:val="00310E66"/>
    <w:rsid w:val="00310F5F"/>
    <w:rsid w:val="0031113C"/>
    <w:rsid w:val="00311297"/>
    <w:rsid w:val="00311C08"/>
    <w:rsid w:val="00312404"/>
    <w:rsid w:val="003125E0"/>
    <w:rsid w:val="00312ECE"/>
    <w:rsid w:val="00313100"/>
    <w:rsid w:val="0031393C"/>
    <w:rsid w:val="0031394F"/>
    <w:rsid w:val="00313CB0"/>
    <w:rsid w:val="00313D3D"/>
    <w:rsid w:val="00313F96"/>
    <w:rsid w:val="0031421E"/>
    <w:rsid w:val="00314B0A"/>
    <w:rsid w:val="00314D90"/>
    <w:rsid w:val="003150CE"/>
    <w:rsid w:val="00315AAB"/>
    <w:rsid w:val="00315C68"/>
    <w:rsid w:val="00317073"/>
    <w:rsid w:val="0031755C"/>
    <w:rsid w:val="003175E1"/>
    <w:rsid w:val="00320299"/>
    <w:rsid w:val="00320362"/>
    <w:rsid w:val="00320773"/>
    <w:rsid w:val="0032106D"/>
    <w:rsid w:val="00321154"/>
    <w:rsid w:val="003211B0"/>
    <w:rsid w:val="003211D1"/>
    <w:rsid w:val="003216FA"/>
    <w:rsid w:val="0032185D"/>
    <w:rsid w:val="00321EDA"/>
    <w:rsid w:val="00321FC5"/>
    <w:rsid w:val="003221A5"/>
    <w:rsid w:val="003224AA"/>
    <w:rsid w:val="003224E7"/>
    <w:rsid w:val="00322D98"/>
    <w:rsid w:val="00323BD1"/>
    <w:rsid w:val="00324338"/>
    <w:rsid w:val="003244E8"/>
    <w:rsid w:val="00324840"/>
    <w:rsid w:val="0032580D"/>
    <w:rsid w:val="003259A3"/>
    <w:rsid w:val="00325D7A"/>
    <w:rsid w:val="00326145"/>
    <w:rsid w:val="0032683D"/>
    <w:rsid w:val="00326AEE"/>
    <w:rsid w:val="00327163"/>
    <w:rsid w:val="00327305"/>
    <w:rsid w:val="00327531"/>
    <w:rsid w:val="00327E31"/>
    <w:rsid w:val="00330187"/>
    <w:rsid w:val="003304D9"/>
    <w:rsid w:val="00331068"/>
    <w:rsid w:val="00331493"/>
    <w:rsid w:val="00331907"/>
    <w:rsid w:val="00331C77"/>
    <w:rsid w:val="00331DB6"/>
    <w:rsid w:val="00331EBD"/>
    <w:rsid w:val="00331F96"/>
    <w:rsid w:val="0033236C"/>
    <w:rsid w:val="00332424"/>
    <w:rsid w:val="00332B55"/>
    <w:rsid w:val="003336B9"/>
    <w:rsid w:val="0033476C"/>
    <w:rsid w:val="003349EF"/>
    <w:rsid w:val="003351FC"/>
    <w:rsid w:val="0033537C"/>
    <w:rsid w:val="00335EA4"/>
    <w:rsid w:val="00335EA8"/>
    <w:rsid w:val="003363DD"/>
    <w:rsid w:val="00337810"/>
    <w:rsid w:val="00337BCB"/>
    <w:rsid w:val="00340361"/>
    <w:rsid w:val="00340412"/>
    <w:rsid w:val="00340795"/>
    <w:rsid w:val="0034111C"/>
    <w:rsid w:val="0034124F"/>
    <w:rsid w:val="003413BF"/>
    <w:rsid w:val="00341947"/>
    <w:rsid w:val="00341E60"/>
    <w:rsid w:val="0034217F"/>
    <w:rsid w:val="00342468"/>
    <w:rsid w:val="0034282B"/>
    <w:rsid w:val="00342AD2"/>
    <w:rsid w:val="00342CB3"/>
    <w:rsid w:val="003436C7"/>
    <w:rsid w:val="00343954"/>
    <w:rsid w:val="00344A68"/>
    <w:rsid w:val="00344BB1"/>
    <w:rsid w:val="00344BCA"/>
    <w:rsid w:val="00344CB1"/>
    <w:rsid w:val="00345405"/>
    <w:rsid w:val="00345762"/>
    <w:rsid w:val="00345763"/>
    <w:rsid w:val="00345A20"/>
    <w:rsid w:val="00345DDD"/>
    <w:rsid w:val="00345F20"/>
    <w:rsid w:val="003469E7"/>
    <w:rsid w:val="00346CAB"/>
    <w:rsid w:val="00346D7E"/>
    <w:rsid w:val="00346FED"/>
    <w:rsid w:val="003472CD"/>
    <w:rsid w:val="003501B6"/>
    <w:rsid w:val="00350E5C"/>
    <w:rsid w:val="00351E01"/>
    <w:rsid w:val="003521F0"/>
    <w:rsid w:val="003522D7"/>
    <w:rsid w:val="00352799"/>
    <w:rsid w:val="00352968"/>
    <w:rsid w:val="0035298B"/>
    <w:rsid w:val="00352BEB"/>
    <w:rsid w:val="00352D21"/>
    <w:rsid w:val="00352E68"/>
    <w:rsid w:val="00352F4C"/>
    <w:rsid w:val="00353004"/>
    <w:rsid w:val="0035335A"/>
    <w:rsid w:val="00353A6A"/>
    <w:rsid w:val="00353D1D"/>
    <w:rsid w:val="0035443D"/>
    <w:rsid w:val="00354517"/>
    <w:rsid w:val="00354AA2"/>
    <w:rsid w:val="00354FEE"/>
    <w:rsid w:val="00355544"/>
    <w:rsid w:val="00355E73"/>
    <w:rsid w:val="003561AE"/>
    <w:rsid w:val="00356275"/>
    <w:rsid w:val="00356C0B"/>
    <w:rsid w:val="00356C4A"/>
    <w:rsid w:val="00357883"/>
    <w:rsid w:val="00357B9C"/>
    <w:rsid w:val="00357BA1"/>
    <w:rsid w:val="00357C0C"/>
    <w:rsid w:val="0036005B"/>
    <w:rsid w:val="003601D2"/>
    <w:rsid w:val="0036110E"/>
    <w:rsid w:val="00361412"/>
    <w:rsid w:val="003615CA"/>
    <w:rsid w:val="00362E86"/>
    <w:rsid w:val="00363B2C"/>
    <w:rsid w:val="00363B58"/>
    <w:rsid w:val="00363FDC"/>
    <w:rsid w:val="003642A6"/>
    <w:rsid w:val="00364704"/>
    <w:rsid w:val="00364763"/>
    <w:rsid w:val="0036484B"/>
    <w:rsid w:val="00364B0B"/>
    <w:rsid w:val="00365594"/>
    <w:rsid w:val="00365C3D"/>
    <w:rsid w:val="00365CE2"/>
    <w:rsid w:val="00365F2E"/>
    <w:rsid w:val="00366C1B"/>
    <w:rsid w:val="00367337"/>
    <w:rsid w:val="00367367"/>
    <w:rsid w:val="003676AA"/>
    <w:rsid w:val="00367FD8"/>
    <w:rsid w:val="0037004E"/>
    <w:rsid w:val="0037016A"/>
    <w:rsid w:val="00370B63"/>
    <w:rsid w:val="00370BE1"/>
    <w:rsid w:val="00370FCC"/>
    <w:rsid w:val="003711AF"/>
    <w:rsid w:val="003720A4"/>
    <w:rsid w:val="0037267C"/>
    <w:rsid w:val="0037280C"/>
    <w:rsid w:val="00372E90"/>
    <w:rsid w:val="003732BD"/>
    <w:rsid w:val="003735C6"/>
    <w:rsid w:val="003736A6"/>
    <w:rsid w:val="00373B27"/>
    <w:rsid w:val="00373C4A"/>
    <w:rsid w:val="00374065"/>
    <w:rsid w:val="00374848"/>
    <w:rsid w:val="00374957"/>
    <w:rsid w:val="00374D5F"/>
    <w:rsid w:val="00374FEA"/>
    <w:rsid w:val="00375335"/>
    <w:rsid w:val="003757A1"/>
    <w:rsid w:val="003757EC"/>
    <w:rsid w:val="00375D09"/>
    <w:rsid w:val="00375DCD"/>
    <w:rsid w:val="003762DC"/>
    <w:rsid w:val="003767E7"/>
    <w:rsid w:val="00376860"/>
    <w:rsid w:val="00376AA0"/>
    <w:rsid w:val="00376BA4"/>
    <w:rsid w:val="0037739D"/>
    <w:rsid w:val="0037751C"/>
    <w:rsid w:val="00377D61"/>
    <w:rsid w:val="0038028D"/>
    <w:rsid w:val="003803DC"/>
    <w:rsid w:val="00380B66"/>
    <w:rsid w:val="00380F25"/>
    <w:rsid w:val="00380F3F"/>
    <w:rsid w:val="00381227"/>
    <w:rsid w:val="0038160E"/>
    <w:rsid w:val="00381953"/>
    <w:rsid w:val="00381B76"/>
    <w:rsid w:val="00381E8A"/>
    <w:rsid w:val="0038219D"/>
    <w:rsid w:val="00382232"/>
    <w:rsid w:val="003823D3"/>
    <w:rsid w:val="003827BE"/>
    <w:rsid w:val="003827EF"/>
    <w:rsid w:val="00382F1A"/>
    <w:rsid w:val="00382F9A"/>
    <w:rsid w:val="00383282"/>
    <w:rsid w:val="00383422"/>
    <w:rsid w:val="00383658"/>
    <w:rsid w:val="003839D5"/>
    <w:rsid w:val="003840B8"/>
    <w:rsid w:val="0038412E"/>
    <w:rsid w:val="00384A4B"/>
    <w:rsid w:val="00385845"/>
    <w:rsid w:val="00386053"/>
    <w:rsid w:val="0038652A"/>
    <w:rsid w:val="003867B3"/>
    <w:rsid w:val="003870C3"/>
    <w:rsid w:val="0038711B"/>
    <w:rsid w:val="00387459"/>
    <w:rsid w:val="0038771D"/>
    <w:rsid w:val="00390389"/>
    <w:rsid w:val="00390935"/>
    <w:rsid w:val="003915A5"/>
    <w:rsid w:val="003919E1"/>
    <w:rsid w:val="00391CD2"/>
    <w:rsid w:val="0039241F"/>
    <w:rsid w:val="00392491"/>
    <w:rsid w:val="00392B82"/>
    <w:rsid w:val="003935B0"/>
    <w:rsid w:val="003936F4"/>
    <w:rsid w:val="00393A45"/>
    <w:rsid w:val="00393C63"/>
    <w:rsid w:val="00393C85"/>
    <w:rsid w:val="00393E44"/>
    <w:rsid w:val="00394301"/>
    <w:rsid w:val="003944AC"/>
    <w:rsid w:val="00395756"/>
    <w:rsid w:val="00395E26"/>
    <w:rsid w:val="0039747B"/>
    <w:rsid w:val="00397598"/>
    <w:rsid w:val="00397AB6"/>
    <w:rsid w:val="00397ACA"/>
    <w:rsid w:val="003A10C3"/>
    <w:rsid w:val="003A130E"/>
    <w:rsid w:val="003A1B8A"/>
    <w:rsid w:val="003A495D"/>
    <w:rsid w:val="003A4A40"/>
    <w:rsid w:val="003A4C7C"/>
    <w:rsid w:val="003A50F5"/>
    <w:rsid w:val="003A541A"/>
    <w:rsid w:val="003A5576"/>
    <w:rsid w:val="003A5611"/>
    <w:rsid w:val="003A5844"/>
    <w:rsid w:val="003A58B9"/>
    <w:rsid w:val="003A597F"/>
    <w:rsid w:val="003A71A8"/>
    <w:rsid w:val="003A71D2"/>
    <w:rsid w:val="003A725B"/>
    <w:rsid w:val="003A78E6"/>
    <w:rsid w:val="003A7B2A"/>
    <w:rsid w:val="003A7DE0"/>
    <w:rsid w:val="003B00CA"/>
    <w:rsid w:val="003B030B"/>
    <w:rsid w:val="003B0432"/>
    <w:rsid w:val="003B0821"/>
    <w:rsid w:val="003B0BE9"/>
    <w:rsid w:val="003B0C8B"/>
    <w:rsid w:val="003B0E2D"/>
    <w:rsid w:val="003B0F4B"/>
    <w:rsid w:val="003B138D"/>
    <w:rsid w:val="003B2E9B"/>
    <w:rsid w:val="003B2F8D"/>
    <w:rsid w:val="003B3ABD"/>
    <w:rsid w:val="003B3C64"/>
    <w:rsid w:val="003B3EFC"/>
    <w:rsid w:val="003B3FAC"/>
    <w:rsid w:val="003B4387"/>
    <w:rsid w:val="003B4FAA"/>
    <w:rsid w:val="003B547A"/>
    <w:rsid w:val="003B574B"/>
    <w:rsid w:val="003B5D24"/>
    <w:rsid w:val="003B60A9"/>
    <w:rsid w:val="003B62F3"/>
    <w:rsid w:val="003B6EC0"/>
    <w:rsid w:val="003B75B9"/>
    <w:rsid w:val="003B7B9D"/>
    <w:rsid w:val="003C087B"/>
    <w:rsid w:val="003C09FC"/>
    <w:rsid w:val="003C0BBB"/>
    <w:rsid w:val="003C0DA2"/>
    <w:rsid w:val="003C0DC9"/>
    <w:rsid w:val="003C1861"/>
    <w:rsid w:val="003C1A18"/>
    <w:rsid w:val="003C1B8B"/>
    <w:rsid w:val="003C1F70"/>
    <w:rsid w:val="003C327E"/>
    <w:rsid w:val="003C3870"/>
    <w:rsid w:val="003C3B67"/>
    <w:rsid w:val="003C406A"/>
    <w:rsid w:val="003C407B"/>
    <w:rsid w:val="003C40F6"/>
    <w:rsid w:val="003C41E9"/>
    <w:rsid w:val="003C4478"/>
    <w:rsid w:val="003C50A7"/>
    <w:rsid w:val="003C5C41"/>
    <w:rsid w:val="003C60F4"/>
    <w:rsid w:val="003C6160"/>
    <w:rsid w:val="003C669D"/>
    <w:rsid w:val="003C66A1"/>
    <w:rsid w:val="003C6877"/>
    <w:rsid w:val="003C7062"/>
    <w:rsid w:val="003C7461"/>
    <w:rsid w:val="003C75F5"/>
    <w:rsid w:val="003C761B"/>
    <w:rsid w:val="003C76C9"/>
    <w:rsid w:val="003C7A2F"/>
    <w:rsid w:val="003D0788"/>
    <w:rsid w:val="003D1162"/>
    <w:rsid w:val="003D12DD"/>
    <w:rsid w:val="003D132A"/>
    <w:rsid w:val="003D1517"/>
    <w:rsid w:val="003D18AE"/>
    <w:rsid w:val="003D1D50"/>
    <w:rsid w:val="003D1E2C"/>
    <w:rsid w:val="003D232D"/>
    <w:rsid w:val="003D286B"/>
    <w:rsid w:val="003D2938"/>
    <w:rsid w:val="003D32FD"/>
    <w:rsid w:val="003D3FBA"/>
    <w:rsid w:val="003D402B"/>
    <w:rsid w:val="003D40F4"/>
    <w:rsid w:val="003D4CDD"/>
    <w:rsid w:val="003D4CEB"/>
    <w:rsid w:val="003D4F30"/>
    <w:rsid w:val="003D544F"/>
    <w:rsid w:val="003D54B0"/>
    <w:rsid w:val="003D5B1A"/>
    <w:rsid w:val="003D607D"/>
    <w:rsid w:val="003D67C0"/>
    <w:rsid w:val="003D6ADC"/>
    <w:rsid w:val="003D7452"/>
    <w:rsid w:val="003D764F"/>
    <w:rsid w:val="003D76EF"/>
    <w:rsid w:val="003E0042"/>
    <w:rsid w:val="003E0667"/>
    <w:rsid w:val="003E0BCE"/>
    <w:rsid w:val="003E0DF3"/>
    <w:rsid w:val="003E13E0"/>
    <w:rsid w:val="003E1660"/>
    <w:rsid w:val="003E18E8"/>
    <w:rsid w:val="003E1CD1"/>
    <w:rsid w:val="003E2A2D"/>
    <w:rsid w:val="003E2A36"/>
    <w:rsid w:val="003E34FD"/>
    <w:rsid w:val="003E47D4"/>
    <w:rsid w:val="003E50B9"/>
    <w:rsid w:val="003E5746"/>
    <w:rsid w:val="003E5A72"/>
    <w:rsid w:val="003E5CEE"/>
    <w:rsid w:val="003E64A9"/>
    <w:rsid w:val="003E6911"/>
    <w:rsid w:val="003E7905"/>
    <w:rsid w:val="003E7EAB"/>
    <w:rsid w:val="003E7FA9"/>
    <w:rsid w:val="003F0336"/>
    <w:rsid w:val="003F07FC"/>
    <w:rsid w:val="003F094D"/>
    <w:rsid w:val="003F19C1"/>
    <w:rsid w:val="003F1F9F"/>
    <w:rsid w:val="003F1FA9"/>
    <w:rsid w:val="003F216A"/>
    <w:rsid w:val="003F22D5"/>
    <w:rsid w:val="003F27D2"/>
    <w:rsid w:val="003F3272"/>
    <w:rsid w:val="003F358F"/>
    <w:rsid w:val="003F3765"/>
    <w:rsid w:val="003F3DC6"/>
    <w:rsid w:val="003F3FCC"/>
    <w:rsid w:val="003F48C5"/>
    <w:rsid w:val="003F4E94"/>
    <w:rsid w:val="003F5547"/>
    <w:rsid w:val="003F5C40"/>
    <w:rsid w:val="003F5F28"/>
    <w:rsid w:val="003F6A72"/>
    <w:rsid w:val="003F6E12"/>
    <w:rsid w:val="003F6F8B"/>
    <w:rsid w:val="003F75ED"/>
    <w:rsid w:val="004002B7"/>
    <w:rsid w:val="0040066E"/>
    <w:rsid w:val="00400F31"/>
    <w:rsid w:val="004013DB"/>
    <w:rsid w:val="004023BA"/>
    <w:rsid w:val="00402C6C"/>
    <w:rsid w:val="00403078"/>
    <w:rsid w:val="004035E8"/>
    <w:rsid w:val="00403B14"/>
    <w:rsid w:val="00404C66"/>
    <w:rsid w:val="00405159"/>
    <w:rsid w:val="00405485"/>
    <w:rsid w:val="0040587D"/>
    <w:rsid w:val="0040664C"/>
    <w:rsid w:val="00406B4D"/>
    <w:rsid w:val="00407646"/>
    <w:rsid w:val="00407745"/>
    <w:rsid w:val="00407C82"/>
    <w:rsid w:val="00411217"/>
    <w:rsid w:val="004115DB"/>
    <w:rsid w:val="004122A6"/>
    <w:rsid w:val="00412F23"/>
    <w:rsid w:val="004132F5"/>
    <w:rsid w:val="00413906"/>
    <w:rsid w:val="00413CCB"/>
    <w:rsid w:val="0041443C"/>
    <w:rsid w:val="00414707"/>
    <w:rsid w:val="0041488F"/>
    <w:rsid w:val="004154F7"/>
    <w:rsid w:val="0041562A"/>
    <w:rsid w:val="00415848"/>
    <w:rsid w:val="004161BB"/>
    <w:rsid w:val="004164D1"/>
    <w:rsid w:val="00416D44"/>
    <w:rsid w:val="00416DE2"/>
    <w:rsid w:val="0041714E"/>
    <w:rsid w:val="004176FF"/>
    <w:rsid w:val="00417810"/>
    <w:rsid w:val="00417A1E"/>
    <w:rsid w:val="00417A7C"/>
    <w:rsid w:val="0042128B"/>
    <w:rsid w:val="00421294"/>
    <w:rsid w:val="004214F2"/>
    <w:rsid w:val="00421A27"/>
    <w:rsid w:val="00421D0A"/>
    <w:rsid w:val="004226C3"/>
    <w:rsid w:val="004228BA"/>
    <w:rsid w:val="00422D9E"/>
    <w:rsid w:val="00423493"/>
    <w:rsid w:val="00423520"/>
    <w:rsid w:val="00423B34"/>
    <w:rsid w:val="004241C5"/>
    <w:rsid w:val="00424A75"/>
    <w:rsid w:val="00424FA7"/>
    <w:rsid w:val="004257E8"/>
    <w:rsid w:val="00425D2C"/>
    <w:rsid w:val="00426505"/>
    <w:rsid w:val="004269BA"/>
    <w:rsid w:val="00426A87"/>
    <w:rsid w:val="00427007"/>
    <w:rsid w:val="004275DD"/>
    <w:rsid w:val="00427A57"/>
    <w:rsid w:val="004309D8"/>
    <w:rsid w:val="00431094"/>
    <w:rsid w:val="004313D1"/>
    <w:rsid w:val="00432110"/>
    <w:rsid w:val="0043263A"/>
    <w:rsid w:val="004328EE"/>
    <w:rsid w:val="0043308E"/>
    <w:rsid w:val="004331A3"/>
    <w:rsid w:val="00433EBE"/>
    <w:rsid w:val="00434406"/>
    <w:rsid w:val="0043446D"/>
    <w:rsid w:val="00434EDC"/>
    <w:rsid w:val="0043578A"/>
    <w:rsid w:val="00436AE7"/>
    <w:rsid w:val="004374BF"/>
    <w:rsid w:val="00437CBE"/>
    <w:rsid w:val="00437CF5"/>
    <w:rsid w:val="00440853"/>
    <w:rsid w:val="00440A4E"/>
    <w:rsid w:val="00440BD2"/>
    <w:rsid w:val="00440FED"/>
    <w:rsid w:val="004410BC"/>
    <w:rsid w:val="004416AD"/>
    <w:rsid w:val="00441B92"/>
    <w:rsid w:val="00441C5C"/>
    <w:rsid w:val="004421DF"/>
    <w:rsid w:val="004422B1"/>
    <w:rsid w:val="00442C7E"/>
    <w:rsid w:val="00442EF7"/>
    <w:rsid w:val="004435B1"/>
    <w:rsid w:val="00443A9F"/>
    <w:rsid w:val="0044421E"/>
    <w:rsid w:val="0044474B"/>
    <w:rsid w:val="004447D9"/>
    <w:rsid w:val="00444E46"/>
    <w:rsid w:val="0044508F"/>
    <w:rsid w:val="00445D3E"/>
    <w:rsid w:val="00445FF7"/>
    <w:rsid w:val="00446D6D"/>
    <w:rsid w:val="00447C86"/>
    <w:rsid w:val="00447E07"/>
    <w:rsid w:val="004508A8"/>
    <w:rsid w:val="00451BAE"/>
    <w:rsid w:val="00452967"/>
    <w:rsid w:val="00452CA7"/>
    <w:rsid w:val="004530B9"/>
    <w:rsid w:val="00453341"/>
    <w:rsid w:val="00453F02"/>
    <w:rsid w:val="004545C6"/>
    <w:rsid w:val="00454DCA"/>
    <w:rsid w:val="00454E26"/>
    <w:rsid w:val="00455170"/>
    <w:rsid w:val="004556E2"/>
    <w:rsid w:val="00456544"/>
    <w:rsid w:val="00456649"/>
    <w:rsid w:val="004567B7"/>
    <w:rsid w:val="004567DC"/>
    <w:rsid w:val="00456856"/>
    <w:rsid w:val="00456DF8"/>
    <w:rsid w:val="00456FCA"/>
    <w:rsid w:val="00457115"/>
    <w:rsid w:val="004571EF"/>
    <w:rsid w:val="004574B8"/>
    <w:rsid w:val="0046047A"/>
    <w:rsid w:val="004608C7"/>
    <w:rsid w:val="00460D14"/>
    <w:rsid w:val="004611A5"/>
    <w:rsid w:val="00461210"/>
    <w:rsid w:val="0046159E"/>
    <w:rsid w:val="00461700"/>
    <w:rsid w:val="00461A1C"/>
    <w:rsid w:val="00461AAC"/>
    <w:rsid w:val="00462490"/>
    <w:rsid w:val="004627EB"/>
    <w:rsid w:val="00462AC9"/>
    <w:rsid w:val="0046313E"/>
    <w:rsid w:val="00463DC3"/>
    <w:rsid w:val="00463DF0"/>
    <w:rsid w:val="0046434D"/>
    <w:rsid w:val="00464443"/>
    <w:rsid w:val="00464D12"/>
    <w:rsid w:val="00464E8E"/>
    <w:rsid w:val="00464EBE"/>
    <w:rsid w:val="00465299"/>
    <w:rsid w:val="0046566D"/>
    <w:rsid w:val="00465763"/>
    <w:rsid w:val="00466390"/>
    <w:rsid w:val="00466620"/>
    <w:rsid w:val="00466A0F"/>
    <w:rsid w:val="0046795B"/>
    <w:rsid w:val="00467BE4"/>
    <w:rsid w:val="00467C93"/>
    <w:rsid w:val="004708C0"/>
    <w:rsid w:val="00470E8B"/>
    <w:rsid w:val="0047115F"/>
    <w:rsid w:val="004713F1"/>
    <w:rsid w:val="004715CB"/>
    <w:rsid w:val="00471863"/>
    <w:rsid w:val="0047191F"/>
    <w:rsid w:val="004727CA"/>
    <w:rsid w:val="0047290B"/>
    <w:rsid w:val="0047365D"/>
    <w:rsid w:val="00473777"/>
    <w:rsid w:val="00473A14"/>
    <w:rsid w:val="00473D6C"/>
    <w:rsid w:val="00473F27"/>
    <w:rsid w:val="004743E7"/>
    <w:rsid w:val="004745A9"/>
    <w:rsid w:val="00474871"/>
    <w:rsid w:val="00474CA8"/>
    <w:rsid w:val="00474E43"/>
    <w:rsid w:val="00475CC3"/>
    <w:rsid w:val="0047636C"/>
    <w:rsid w:val="004766DA"/>
    <w:rsid w:val="00476A55"/>
    <w:rsid w:val="00476E4D"/>
    <w:rsid w:val="00476FE7"/>
    <w:rsid w:val="00477C48"/>
    <w:rsid w:val="0048002C"/>
    <w:rsid w:val="0048076D"/>
    <w:rsid w:val="00480905"/>
    <w:rsid w:val="0048091F"/>
    <w:rsid w:val="0048134D"/>
    <w:rsid w:val="00481624"/>
    <w:rsid w:val="00481765"/>
    <w:rsid w:val="00481B1A"/>
    <w:rsid w:val="00481D90"/>
    <w:rsid w:val="00481E15"/>
    <w:rsid w:val="00482700"/>
    <w:rsid w:val="004829B3"/>
    <w:rsid w:val="00482C87"/>
    <w:rsid w:val="00482CD4"/>
    <w:rsid w:val="00482D51"/>
    <w:rsid w:val="00483105"/>
    <w:rsid w:val="0048315B"/>
    <w:rsid w:val="00483209"/>
    <w:rsid w:val="00483261"/>
    <w:rsid w:val="0048328A"/>
    <w:rsid w:val="00483BF3"/>
    <w:rsid w:val="00483CD0"/>
    <w:rsid w:val="00484377"/>
    <w:rsid w:val="004845F0"/>
    <w:rsid w:val="00484828"/>
    <w:rsid w:val="00484F9C"/>
    <w:rsid w:val="00485B23"/>
    <w:rsid w:val="00485B32"/>
    <w:rsid w:val="00485B50"/>
    <w:rsid w:val="00485C32"/>
    <w:rsid w:val="00485EE9"/>
    <w:rsid w:val="00486953"/>
    <w:rsid w:val="004874E4"/>
    <w:rsid w:val="00487975"/>
    <w:rsid w:val="0049070D"/>
    <w:rsid w:val="00490744"/>
    <w:rsid w:val="00490776"/>
    <w:rsid w:val="00490A39"/>
    <w:rsid w:val="00490E82"/>
    <w:rsid w:val="004913C7"/>
    <w:rsid w:val="00491A8F"/>
    <w:rsid w:val="00491BE4"/>
    <w:rsid w:val="00491DB2"/>
    <w:rsid w:val="00491EB6"/>
    <w:rsid w:val="00492549"/>
    <w:rsid w:val="00492877"/>
    <w:rsid w:val="0049336C"/>
    <w:rsid w:val="00493AFB"/>
    <w:rsid w:val="00493B55"/>
    <w:rsid w:val="00494066"/>
    <w:rsid w:val="00494194"/>
    <w:rsid w:val="00494C49"/>
    <w:rsid w:val="0049543B"/>
    <w:rsid w:val="00495A3A"/>
    <w:rsid w:val="00495BA6"/>
    <w:rsid w:val="00495EB7"/>
    <w:rsid w:val="0049601F"/>
    <w:rsid w:val="00496024"/>
    <w:rsid w:val="00496DC2"/>
    <w:rsid w:val="00496E75"/>
    <w:rsid w:val="00497582"/>
    <w:rsid w:val="00497E06"/>
    <w:rsid w:val="00497E99"/>
    <w:rsid w:val="004A014C"/>
    <w:rsid w:val="004A0660"/>
    <w:rsid w:val="004A0902"/>
    <w:rsid w:val="004A0AA8"/>
    <w:rsid w:val="004A0CDB"/>
    <w:rsid w:val="004A0ECF"/>
    <w:rsid w:val="004A184D"/>
    <w:rsid w:val="004A1CD7"/>
    <w:rsid w:val="004A1FE4"/>
    <w:rsid w:val="004A2103"/>
    <w:rsid w:val="004A2CA9"/>
    <w:rsid w:val="004A2FDF"/>
    <w:rsid w:val="004A33EF"/>
    <w:rsid w:val="004A3463"/>
    <w:rsid w:val="004A34C9"/>
    <w:rsid w:val="004A3CB5"/>
    <w:rsid w:val="004A452A"/>
    <w:rsid w:val="004A456E"/>
    <w:rsid w:val="004A537D"/>
    <w:rsid w:val="004A63B6"/>
    <w:rsid w:val="004A64AB"/>
    <w:rsid w:val="004A67F0"/>
    <w:rsid w:val="004A712B"/>
    <w:rsid w:val="004A7159"/>
    <w:rsid w:val="004A716F"/>
    <w:rsid w:val="004A71C3"/>
    <w:rsid w:val="004A7428"/>
    <w:rsid w:val="004A7728"/>
    <w:rsid w:val="004A7769"/>
    <w:rsid w:val="004A77B1"/>
    <w:rsid w:val="004A793D"/>
    <w:rsid w:val="004A7BCA"/>
    <w:rsid w:val="004A7F97"/>
    <w:rsid w:val="004B035F"/>
    <w:rsid w:val="004B0ED3"/>
    <w:rsid w:val="004B1B84"/>
    <w:rsid w:val="004B23AD"/>
    <w:rsid w:val="004B2690"/>
    <w:rsid w:val="004B2758"/>
    <w:rsid w:val="004B2952"/>
    <w:rsid w:val="004B2965"/>
    <w:rsid w:val="004B3265"/>
    <w:rsid w:val="004B3545"/>
    <w:rsid w:val="004B39EF"/>
    <w:rsid w:val="004B4224"/>
    <w:rsid w:val="004B4297"/>
    <w:rsid w:val="004B431A"/>
    <w:rsid w:val="004B454C"/>
    <w:rsid w:val="004B4647"/>
    <w:rsid w:val="004B4B4D"/>
    <w:rsid w:val="004B51E4"/>
    <w:rsid w:val="004B54AE"/>
    <w:rsid w:val="004B63DA"/>
    <w:rsid w:val="004B64C9"/>
    <w:rsid w:val="004B6535"/>
    <w:rsid w:val="004B6B25"/>
    <w:rsid w:val="004B6B4E"/>
    <w:rsid w:val="004B6D8E"/>
    <w:rsid w:val="004B7455"/>
    <w:rsid w:val="004B74FF"/>
    <w:rsid w:val="004B79A6"/>
    <w:rsid w:val="004B7CE4"/>
    <w:rsid w:val="004C0166"/>
    <w:rsid w:val="004C0401"/>
    <w:rsid w:val="004C07AB"/>
    <w:rsid w:val="004C09C7"/>
    <w:rsid w:val="004C0C49"/>
    <w:rsid w:val="004C1096"/>
    <w:rsid w:val="004C183D"/>
    <w:rsid w:val="004C1F58"/>
    <w:rsid w:val="004C2159"/>
    <w:rsid w:val="004C2222"/>
    <w:rsid w:val="004C3620"/>
    <w:rsid w:val="004C394F"/>
    <w:rsid w:val="004C3A0D"/>
    <w:rsid w:val="004C3EC7"/>
    <w:rsid w:val="004C3EEE"/>
    <w:rsid w:val="004C4316"/>
    <w:rsid w:val="004C4733"/>
    <w:rsid w:val="004C483D"/>
    <w:rsid w:val="004C49EA"/>
    <w:rsid w:val="004C4CD4"/>
    <w:rsid w:val="004C4D15"/>
    <w:rsid w:val="004C504C"/>
    <w:rsid w:val="004C5C4A"/>
    <w:rsid w:val="004C6DA5"/>
    <w:rsid w:val="004C795A"/>
    <w:rsid w:val="004C7A68"/>
    <w:rsid w:val="004C7C97"/>
    <w:rsid w:val="004C7F93"/>
    <w:rsid w:val="004D00B5"/>
    <w:rsid w:val="004D15E0"/>
    <w:rsid w:val="004D2629"/>
    <w:rsid w:val="004D26B8"/>
    <w:rsid w:val="004D2C2C"/>
    <w:rsid w:val="004D32DD"/>
    <w:rsid w:val="004D38C2"/>
    <w:rsid w:val="004D39B2"/>
    <w:rsid w:val="004D3E54"/>
    <w:rsid w:val="004D3FEE"/>
    <w:rsid w:val="004D41DC"/>
    <w:rsid w:val="004D4F5E"/>
    <w:rsid w:val="004D4FBD"/>
    <w:rsid w:val="004D4FC0"/>
    <w:rsid w:val="004D59DD"/>
    <w:rsid w:val="004D5CE7"/>
    <w:rsid w:val="004D607E"/>
    <w:rsid w:val="004D6381"/>
    <w:rsid w:val="004D7AE1"/>
    <w:rsid w:val="004D7DA8"/>
    <w:rsid w:val="004E10CD"/>
    <w:rsid w:val="004E1401"/>
    <w:rsid w:val="004E16A6"/>
    <w:rsid w:val="004E1CF1"/>
    <w:rsid w:val="004E1D43"/>
    <w:rsid w:val="004E2667"/>
    <w:rsid w:val="004E2892"/>
    <w:rsid w:val="004E2E50"/>
    <w:rsid w:val="004E32D9"/>
    <w:rsid w:val="004E337C"/>
    <w:rsid w:val="004E3498"/>
    <w:rsid w:val="004E362B"/>
    <w:rsid w:val="004E3681"/>
    <w:rsid w:val="004E36D4"/>
    <w:rsid w:val="004E3C31"/>
    <w:rsid w:val="004E3D74"/>
    <w:rsid w:val="004E4150"/>
    <w:rsid w:val="004E41F5"/>
    <w:rsid w:val="004E5DE1"/>
    <w:rsid w:val="004E784B"/>
    <w:rsid w:val="004F01EC"/>
    <w:rsid w:val="004F0224"/>
    <w:rsid w:val="004F02AE"/>
    <w:rsid w:val="004F0DB4"/>
    <w:rsid w:val="004F0E04"/>
    <w:rsid w:val="004F1040"/>
    <w:rsid w:val="004F1648"/>
    <w:rsid w:val="004F1CD3"/>
    <w:rsid w:val="004F1EBC"/>
    <w:rsid w:val="004F20E8"/>
    <w:rsid w:val="004F2644"/>
    <w:rsid w:val="004F2739"/>
    <w:rsid w:val="004F2C63"/>
    <w:rsid w:val="004F3172"/>
    <w:rsid w:val="004F3792"/>
    <w:rsid w:val="004F3B71"/>
    <w:rsid w:val="004F3E49"/>
    <w:rsid w:val="004F3FE5"/>
    <w:rsid w:val="004F4257"/>
    <w:rsid w:val="004F5154"/>
    <w:rsid w:val="004F5835"/>
    <w:rsid w:val="004F621D"/>
    <w:rsid w:val="004F661C"/>
    <w:rsid w:val="004F6797"/>
    <w:rsid w:val="004F6BED"/>
    <w:rsid w:val="004F6D99"/>
    <w:rsid w:val="004F7CE0"/>
    <w:rsid w:val="00500572"/>
    <w:rsid w:val="00500573"/>
    <w:rsid w:val="005006AC"/>
    <w:rsid w:val="00500701"/>
    <w:rsid w:val="00500800"/>
    <w:rsid w:val="00501304"/>
    <w:rsid w:val="00501425"/>
    <w:rsid w:val="00501CE7"/>
    <w:rsid w:val="0050213F"/>
    <w:rsid w:val="00502327"/>
    <w:rsid w:val="005025B5"/>
    <w:rsid w:val="0050274E"/>
    <w:rsid w:val="005028DC"/>
    <w:rsid w:val="005030A4"/>
    <w:rsid w:val="0050318B"/>
    <w:rsid w:val="00503468"/>
    <w:rsid w:val="00503AFC"/>
    <w:rsid w:val="00503CF2"/>
    <w:rsid w:val="00504311"/>
    <w:rsid w:val="0050485C"/>
    <w:rsid w:val="00504946"/>
    <w:rsid w:val="00504AC6"/>
    <w:rsid w:val="00504CF8"/>
    <w:rsid w:val="00504D75"/>
    <w:rsid w:val="00504D93"/>
    <w:rsid w:val="00505B7D"/>
    <w:rsid w:val="00505D51"/>
    <w:rsid w:val="00506AA5"/>
    <w:rsid w:val="00506E30"/>
    <w:rsid w:val="00507473"/>
    <w:rsid w:val="00507F33"/>
    <w:rsid w:val="0051012C"/>
    <w:rsid w:val="005105B1"/>
    <w:rsid w:val="00510831"/>
    <w:rsid w:val="00510ABC"/>
    <w:rsid w:val="00511079"/>
    <w:rsid w:val="00511411"/>
    <w:rsid w:val="00511AA2"/>
    <w:rsid w:val="00511CDF"/>
    <w:rsid w:val="00512431"/>
    <w:rsid w:val="00512829"/>
    <w:rsid w:val="00513279"/>
    <w:rsid w:val="00513839"/>
    <w:rsid w:val="00513C32"/>
    <w:rsid w:val="00513DEF"/>
    <w:rsid w:val="005141F5"/>
    <w:rsid w:val="0051423C"/>
    <w:rsid w:val="005148D4"/>
    <w:rsid w:val="005149C3"/>
    <w:rsid w:val="00514C91"/>
    <w:rsid w:val="00514D1D"/>
    <w:rsid w:val="00514F51"/>
    <w:rsid w:val="00514FAE"/>
    <w:rsid w:val="0051530C"/>
    <w:rsid w:val="005153CE"/>
    <w:rsid w:val="00516241"/>
    <w:rsid w:val="00516451"/>
    <w:rsid w:val="00516BE3"/>
    <w:rsid w:val="00516CF4"/>
    <w:rsid w:val="00516FD9"/>
    <w:rsid w:val="0051701F"/>
    <w:rsid w:val="005172C1"/>
    <w:rsid w:val="0051791D"/>
    <w:rsid w:val="00517B9E"/>
    <w:rsid w:val="00520698"/>
    <w:rsid w:val="00520D4C"/>
    <w:rsid w:val="00520D6D"/>
    <w:rsid w:val="00520EB3"/>
    <w:rsid w:val="00520FD7"/>
    <w:rsid w:val="005212FD"/>
    <w:rsid w:val="00521425"/>
    <w:rsid w:val="00521769"/>
    <w:rsid w:val="00522166"/>
    <w:rsid w:val="00522EBF"/>
    <w:rsid w:val="005230DA"/>
    <w:rsid w:val="00523E75"/>
    <w:rsid w:val="005243E0"/>
    <w:rsid w:val="00524F0D"/>
    <w:rsid w:val="00524FB8"/>
    <w:rsid w:val="005256F3"/>
    <w:rsid w:val="005265A3"/>
    <w:rsid w:val="005265CD"/>
    <w:rsid w:val="00526783"/>
    <w:rsid w:val="0052694C"/>
    <w:rsid w:val="0052773A"/>
    <w:rsid w:val="00527FB1"/>
    <w:rsid w:val="00530423"/>
    <w:rsid w:val="0053074A"/>
    <w:rsid w:val="0053107E"/>
    <w:rsid w:val="005312C0"/>
    <w:rsid w:val="005312CB"/>
    <w:rsid w:val="0053162F"/>
    <w:rsid w:val="00531777"/>
    <w:rsid w:val="0053272D"/>
    <w:rsid w:val="0053281C"/>
    <w:rsid w:val="00532AD0"/>
    <w:rsid w:val="00532B82"/>
    <w:rsid w:val="00532FAC"/>
    <w:rsid w:val="005330BB"/>
    <w:rsid w:val="0053311D"/>
    <w:rsid w:val="00533874"/>
    <w:rsid w:val="00533B93"/>
    <w:rsid w:val="005340C9"/>
    <w:rsid w:val="00534189"/>
    <w:rsid w:val="005348F7"/>
    <w:rsid w:val="00534CD4"/>
    <w:rsid w:val="00534DD6"/>
    <w:rsid w:val="00536304"/>
    <w:rsid w:val="00536698"/>
    <w:rsid w:val="005366F4"/>
    <w:rsid w:val="0053723A"/>
    <w:rsid w:val="00537479"/>
    <w:rsid w:val="00537542"/>
    <w:rsid w:val="005375FE"/>
    <w:rsid w:val="005379C2"/>
    <w:rsid w:val="00540BFC"/>
    <w:rsid w:val="0054103A"/>
    <w:rsid w:val="005410D1"/>
    <w:rsid w:val="0054195A"/>
    <w:rsid w:val="00541DC1"/>
    <w:rsid w:val="005420DE"/>
    <w:rsid w:val="00542249"/>
    <w:rsid w:val="00542FAA"/>
    <w:rsid w:val="005431F5"/>
    <w:rsid w:val="00543615"/>
    <w:rsid w:val="00543707"/>
    <w:rsid w:val="005439D2"/>
    <w:rsid w:val="00543BB3"/>
    <w:rsid w:val="00543EBB"/>
    <w:rsid w:val="00544139"/>
    <w:rsid w:val="00544213"/>
    <w:rsid w:val="0054477C"/>
    <w:rsid w:val="0054486D"/>
    <w:rsid w:val="005453F3"/>
    <w:rsid w:val="00545549"/>
    <w:rsid w:val="005457C7"/>
    <w:rsid w:val="005459D2"/>
    <w:rsid w:val="00546165"/>
    <w:rsid w:val="005461D8"/>
    <w:rsid w:val="005469F5"/>
    <w:rsid w:val="00546F36"/>
    <w:rsid w:val="0054732C"/>
    <w:rsid w:val="0055034E"/>
    <w:rsid w:val="005506E8"/>
    <w:rsid w:val="00551003"/>
    <w:rsid w:val="005512D8"/>
    <w:rsid w:val="005518ED"/>
    <w:rsid w:val="00551D29"/>
    <w:rsid w:val="00551DDA"/>
    <w:rsid w:val="00552093"/>
    <w:rsid w:val="00553035"/>
    <w:rsid w:val="005532DE"/>
    <w:rsid w:val="00553993"/>
    <w:rsid w:val="00553C01"/>
    <w:rsid w:val="00553C97"/>
    <w:rsid w:val="00553CF9"/>
    <w:rsid w:val="00554C49"/>
    <w:rsid w:val="00554D23"/>
    <w:rsid w:val="00554E06"/>
    <w:rsid w:val="00554E4B"/>
    <w:rsid w:val="00554EC9"/>
    <w:rsid w:val="0055509B"/>
    <w:rsid w:val="0055519C"/>
    <w:rsid w:val="00555247"/>
    <w:rsid w:val="005554C1"/>
    <w:rsid w:val="0055555F"/>
    <w:rsid w:val="00555D0D"/>
    <w:rsid w:val="00555F67"/>
    <w:rsid w:val="0055677E"/>
    <w:rsid w:val="00556A5A"/>
    <w:rsid w:val="00556E32"/>
    <w:rsid w:val="00557393"/>
    <w:rsid w:val="005604F1"/>
    <w:rsid w:val="005606A4"/>
    <w:rsid w:val="005607B8"/>
    <w:rsid w:val="00560CF5"/>
    <w:rsid w:val="00560E0D"/>
    <w:rsid w:val="00562418"/>
    <w:rsid w:val="0056272D"/>
    <w:rsid w:val="00562777"/>
    <w:rsid w:val="00562901"/>
    <w:rsid w:val="00562BAB"/>
    <w:rsid w:val="00563047"/>
    <w:rsid w:val="0056308E"/>
    <w:rsid w:val="005638C1"/>
    <w:rsid w:val="005639F8"/>
    <w:rsid w:val="00563ABB"/>
    <w:rsid w:val="00563CC5"/>
    <w:rsid w:val="00563F16"/>
    <w:rsid w:val="0056415C"/>
    <w:rsid w:val="005649BF"/>
    <w:rsid w:val="00564FAC"/>
    <w:rsid w:val="005650ED"/>
    <w:rsid w:val="00565797"/>
    <w:rsid w:val="00565869"/>
    <w:rsid w:val="00565B24"/>
    <w:rsid w:val="00565B91"/>
    <w:rsid w:val="00566D2D"/>
    <w:rsid w:val="00567218"/>
    <w:rsid w:val="00567415"/>
    <w:rsid w:val="00567610"/>
    <w:rsid w:val="0056766E"/>
    <w:rsid w:val="005678F7"/>
    <w:rsid w:val="0057051B"/>
    <w:rsid w:val="00570ACF"/>
    <w:rsid w:val="00570BFE"/>
    <w:rsid w:val="00570D9F"/>
    <w:rsid w:val="0057185C"/>
    <w:rsid w:val="00571CA8"/>
    <w:rsid w:val="00572947"/>
    <w:rsid w:val="00573138"/>
    <w:rsid w:val="005734A7"/>
    <w:rsid w:val="00574001"/>
    <w:rsid w:val="005741A8"/>
    <w:rsid w:val="00574583"/>
    <w:rsid w:val="00574607"/>
    <w:rsid w:val="005746C4"/>
    <w:rsid w:val="00574B50"/>
    <w:rsid w:val="0057524E"/>
    <w:rsid w:val="00576019"/>
    <w:rsid w:val="00576F77"/>
    <w:rsid w:val="00577199"/>
    <w:rsid w:val="00577835"/>
    <w:rsid w:val="005800BC"/>
    <w:rsid w:val="00580102"/>
    <w:rsid w:val="0058017B"/>
    <w:rsid w:val="005805D3"/>
    <w:rsid w:val="00580793"/>
    <w:rsid w:val="00580BC5"/>
    <w:rsid w:val="00581470"/>
    <w:rsid w:val="00581989"/>
    <w:rsid w:val="005819C9"/>
    <w:rsid w:val="00581B62"/>
    <w:rsid w:val="00581BAD"/>
    <w:rsid w:val="00581D62"/>
    <w:rsid w:val="00582087"/>
    <w:rsid w:val="005821F8"/>
    <w:rsid w:val="00582347"/>
    <w:rsid w:val="00582401"/>
    <w:rsid w:val="00582F21"/>
    <w:rsid w:val="00582F2B"/>
    <w:rsid w:val="005831DD"/>
    <w:rsid w:val="00583BD6"/>
    <w:rsid w:val="0058426E"/>
    <w:rsid w:val="00584320"/>
    <w:rsid w:val="00584468"/>
    <w:rsid w:val="00584CB8"/>
    <w:rsid w:val="00584D87"/>
    <w:rsid w:val="005851CF"/>
    <w:rsid w:val="005853BE"/>
    <w:rsid w:val="00585484"/>
    <w:rsid w:val="00585CB6"/>
    <w:rsid w:val="00585F15"/>
    <w:rsid w:val="00586799"/>
    <w:rsid w:val="00586B1A"/>
    <w:rsid w:val="00587229"/>
    <w:rsid w:val="00587503"/>
    <w:rsid w:val="0058777B"/>
    <w:rsid w:val="00587E4C"/>
    <w:rsid w:val="00587F7F"/>
    <w:rsid w:val="00590897"/>
    <w:rsid w:val="00590991"/>
    <w:rsid w:val="00590B06"/>
    <w:rsid w:val="00590B27"/>
    <w:rsid w:val="00590BFA"/>
    <w:rsid w:val="00590E8D"/>
    <w:rsid w:val="005911DB"/>
    <w:rsid w:val="00591511"/>
    <w:rsid w:val="00591BB4"/>
    <w:rsid w:val="00591BDD"/>
    <w:rsid w:val="00591E50"/>
    <w:rsid w:val="005921F0"/>
    <w:rsid w:val="00592A67"/>
    <w:rsid w:val="00592CDA"/>
    <w:rsid w:val="0059316C"/>
    <w:rsid w:val="0059331A"/>
    <w:rsid w:val="0059377C"/>
    <w:rsid w:val="00593970"/>
    <w:rsid w:val="00593A72"/>
    <w:rsid w:val="0059432D"/>
    <w:rsid w:val="005957D4"/>
    <w:rsid w:val="00595A8C"/>
    <w:rsid w:val="00595C2C"/>
    <w:rsid w:val="005960B8"/>
    <w:rsid w:val="005965D3"/>
    <w:rsid w:val="00596BBA"/>
    <w:rsid w:val="00597386"/>
    <w:rsid w:val="005974C8"/>
    <w:rsid w:val="005975C4"/>
    <w:rsid w:val="005976BE"/>
    <w:rsid w:val="00597ED8"/>
    <w:rsid w:val="005A00EF"/>
    <w:rsid w:val="005A06B6"/>
    <w:rsid w:val="005A0A10"/>
    <w:rsid w:val="005A0A36"/>
    <w:rsid w:val="005A17AE"/>
    <w:rsid w:val="005A1FDB"/>
    <w:rsid w:val="005A2B20"/>
    <w:rsid w:val="005A2EBF"/>
    <w:rsid w:val="005A3126"/>
    <w:rsid w:val="005A31E8"/>
    <w:rsid w:val="005A3459"/>
    <w:rsid w:val="005A34D5"/>
    <w:rsid w:val="005A351D"/>
    <w:rsid w:val="005A3943"/>
    <w:rsid w:val="005A3E03"/>
    <w:rsid w:val="005A3F98"/>
    <w:rsid w:val="005A4904"/>
    <w:rsid w:val="005A4D03"/>
    <w:rsid w:val="005A4D39"/>
    <w:rsid w:val="005A515A"/>
    <w:rsid w:val="005A566E"/>
    <w:rsid w:val="005A704D"/>
    <w:rsid w:val="005A7955"/>
    <w:rsid w:val="005B0F01"/>
    <w:rsid w:val="005B10F4"/>
    <w:rsid w:val="005B1D5C"/>
    <w:rsid w:val="005B1ED0"/>
    <w:rsid w:val="005B1F22"/>
    <w:rsid w:val="005B2889"/>
    <w:rsid w:val="005B341F"/>
    <w:rsid w:val="005B34D6"/>
    <w:rsid w:val="005B3C39"/>
    <w:rsid w:val="005B3C6D"/>
    <w:rsid w:val="005B4045"/>
    <w:rsid w:val="005B4AA8"/>
    <w:rsid w:val="005B609E"/>
    <w:rsid w:val="005B6DF6"/>
    <w:rsid w:val="005B7B7D"/>
    <w:rsid w:val="005C0009"/>
    <w:rsid w:val="005C01B3"/>
    <w:rsid w:val="005C048E"/>
    <w:rsid w:val="005C0975"/>
    <w:rsid w:val="005C0A3C"/>
    <w:rsid w:val="005C141D"/>
    <w:rsid w:val="005C153B"/>
    <w:rsid w:val="005C1948"/>
    <w:rsid w:val="005C1A47"/>
    <w:rsid w:val="005C22F9"/>
    <w:rsid w:val="005C2394"/>
    <w:rsid w:val="005C263C"/>
    <w:rsid w:val="005C2679"/>
    <w:rsid w:val="005C298C"/>
    <w:rsid w:val="005C3D7E"/>
    <w:rsid w:val="005C44D7"/>
    <w:rsid w:val="005C4588"/>
    <w:rsid w:val="005C4BFB"/>
    <w:rsid w:val="005C4D8E"/>
    <w:rsid w:val="005C5170"/>
    <w:rsid w:val="005C522B"/>
    <w:rsid w:val="005C5870"/>
    <w:rsid w:val="005C5C2F"/>
    <w:rsid w:val="005C5EDC"/>
    <w:rsid w:val="005C65C8"/>
    <w:rsid w:val="005C6896"/>
    <w:rsid w:val="005C6DC1"/>
    <w:rsid w:val="005C71E1"/>
    <w:rsid w:val="005C7E5F"/>
    <w:rsid w:val="005D059A"/>
    <w:rsid w:val="005D069B"/>
    <w:rsid w:val="005D07C5"/>
    <w:rsid w:val="005D07ED"/>
    <w:rsid w:val="005D0DE2"/>
    <w:rsid w:val="005D1340"/>
    <w:rsid w:val="005D21B7"/>
    <w:rsid w:val="005D261C"/>
    <w:rsid w:val="005D26FB"/>
    <w:rsid w:val="005D2817"/>
    <w:rsid w:val="005D2DAD"/>
    <w:rsid w:val="005D32EE"/>
    <w:rsid w:val="005D365E"/>
    <w:rsid w:val="005D3866"/>
    <w:rsid w:val="005D3BE8"/>
    <w:rsid w:val="005D3FDB"/>
    <w:rsid w:val="005D41E0"/>
    <w:rsid w:val="005D4302"/>
    <w:rsid w:val="005D4A42"/>
    <w:rsid w:val="005D4F48"/>
    <w:rsid w:val="005D5910"/>
    <w:rsid w:val="005D5A20"/>
    <w:rsid w:val="005D6562"/>
    <w:rsid w:val="005D767E"/>
    <w:rsid w:val="005D786C"/>
    <w:rsid w:val="005D7B84"/>
    <w:rsid w:val="005E00E5"/>
    <w:rsid w:val="005E0148"/>
    <w:rsid w:val="005E049F"/>
    <w:rsid w:val="005E0964"/>
    <w:rsid w:val="005E0BB6"/>
    <w:rsid w:val="005E1C04"/>
    <w:rsid w:val="005E2521"/>
    <w:rsid w:val="005E287C"/>
    <w:rsid w:val="005E2BA6"/>
    <w:rsid w:val="005E3073"/>
    <w:rsid w:val="005E316A"/>
    <w:rsid w:val="005E3708"/>
    <w:rsid w:val="005E402C"/>
    <w:rsid w:val="005E489C"/>
    <w:rsid w:val="005E5AC4"/>
    <w:rsid w:val="005E5F4C"/>
    <w:rsid w:val="005E7088"/>
    <w:rsid w:val="005E79A2"/>
    <w:rsid w:val="005E7E1B"/>
    <w:rsid w:val="005F0108"/>
    <w:rsid w:val="005F0291"/>
    <w:rsid w:val="005F02F6"/>
    <w:rsid w:val="005F070D"/>
    <w:rsid w:val="005F0ECC"/>
    <w:rsid w:val="005F21A5"/>
    <w:rsid w:val="005F2470"/>
    <w:rsid w:val="005F28C6"/>
    <w:rsid w:val="005F38D2"/>
    <w:rsid w:val="005F3C6D"/>
    <w:rsid w:val="005F3F16"/>
    <w:rsid w:val="005F4B2E"/>
    <w:rsid w:val="005F4B66"/>
    <w:rsid w:val="005F4F99"/>
    <w:rsid w:val="005F52CC"/>
    <w:rsid w:val="005F5846"/>
    <w:rsid w:val="005F59EE"/>
    <w:rsid w:val="005F5E6F"/>
    <w:rsid w:val="005F5F77"/>
    <w:rsid w:val="005F61A7"/>
    <w:rsid w:val="005F6510"/>
    <w:rsid w:val="005F667A"/>
    <w:rsid w:val="005F681C"/>
    <w:rsid w:val="005F694A"/>
    <w:rsid w:val="005F6B48"/>
    <w:rsid w:val="005F6BD4"/>
    <w:rsid w:val="005F6C54"/>
    <w:rsid w:val="005F6F0F"/>
    <w:rsid w:val="005F7188"/>
    <w:rsid w:val="005F73B8"/>
    <w:rsid w:val="005F7985"/>
    <w:rsid w:val="005F7A79"/>
    <w:rsid w:val="00600157"/>
    <w:rsid w:val="0060023E"/>
    <w:rsid w:val="00600679"/>
    <w:rsid w:val="00600CEB"/>
    <w:rsid w:val="00600D2C"/>
    <w:rsid w:val="00601DA2"/>
    <w:rsid w:val="00602070"/>
    <w:rsid w:val="00602A78"/>
    <w:rsid w:val="00602A84"/>
    <w:rsid w:val="00602AA1"/>
    <w:rsid w:val="00603123"/>
    <w:rsid w:val="006036F4"/>
    <w:rsid w:val="00604151"/>
    <w:rsid w:val="006042CB"/>
    <w:rsid w:val="00604367"/>
    <w:rsid w:val="006044BE"/>
    <w:rsid w:val="00604620"/>
    <w:rsid w:val="0060475F"/>
    <w:rsid w:val="006047DF"/>
    <w:rsid w:val="00604804"/>
    <w:rsid w:val="006049D1"/>
    <w:rsid w:val="00604DE1"/>
    <w:rsid w:val="00604E30"/>
    <w:rsid w:val="006060C2"/>
    <w:rsid w:val="00606181"/>
    <w:rsid w:val="006063BA"/>
    <w:rsid w:val="00606898"/>
    <w:rsid w:val="00606A26"/>
    <w:rsid w:val="00606CB2"/>
    <w:rsid w:val="00607489"/>
    <w:rsid w:val="006078E6"/>
    <w:rsid w:val="00607D81"/>
    <w:rsid w:val="00607F7A"/>
    <w:rsid w:val="00610595"/>
    <w:rsid w:val="00610747"/>
    <w:rsid w:val="00610E03"/>
    <w:rsid w:val="0061176E"/>
    <w:rsid w:val="00611BE2"/>
    <w:rsid w:val="00611F2C"/>
    <w:rsid w:val="00611FDA"/>
    <w:rsid w:val="00613554"/>
    <w:rsid w:val="00613A06"/>
    <w:rsid w:val="00613D56"/>
    <w:rsid w:val="00613EA5"/>
    <w:rsid w:val="006141D0"/>
    <w:rsid w:val="00614CD1"/>
    <w:rsid w:val="006151F2"/>
    <w:rsid w:val="006153C9"/>
    <w:rsid w:val="0061567B"/>
    <w:rsid w:val="00615925"/>
    <w:rsid w:val="00615AC8"/>
    <w:rsid w:val="00616319"/>
    <w:rsid w:val="0061660A"/>
    <w:rsid w:val="00616932"/>
    <w:rsid w:val="006175D3"/>
    <w:rsid w:val="00617E33"/>
    <w:rsid w:val="00620119"/>
    <w:rsid w:val="00620395"/>
    <w:rsid w:val="006209BE"/>
    <w:rsid w:val="00620FC8"/>
    <w:rsid w:val="006214AB"/>
    <w:rsid w:val="0062152A"/>
    <w:rsid w:val="00621753"/>
    <w:rsid w:val="00622B12"/>
    <w:rsid w:val="00622E5F"/>
    <w:rsid w:val="00622FB3"/>
    <w:rsid w:val="00623583"/>
    <w:rsid w:val="006237BA"/>
    <w:rsid w:val="00623B16"/>
    <w:rsid w:val="0062462F"/>
    <w:rsid w:val="00624747"/>
    <w:rsid w:val="00624BA1"/>
    <w:rsid w:val="0062509B"/>
    <w:rsid w:val="0062661B"/>
    <w:rsid w:val="00626B16"/>
    <w:rsid w:val="00627228"/>
    <w:rsid w:val="00627284"/>
    <w:rsid w:val="00627832"/>
    <w:rsid w:val="00627F8F"/>
    <w:rsid w:val="00630057"/>
    <w:rsid w:val="00630118"/>
    <w:rsid w:val="00630514"/>
    <w:rsid w:val="00630EDE"/>
    <w:rsid w:val="006310AE"/>
    <w:rsid w:val="006315C7"/>
    <w:rsid w:val="00631762"/>
    <w:rsid w:val="0063179E"/>
    <w:rsid w:val="00631BD5"/>
    <w:rsid w:val="0063213F"/>
    <w:rsid w:val="00632196"/>
    <w:rsid w:val="006328EB"/>
    <w:rsid w:val="00632AC5"/>
    <w:rsid w:val="00632ACD"/>
    <w:rsid w:val="00632BA2"/>
    <w:rsid w:val="00632D17"/>
    <w:rsid w:val="006330C9"/>
    <w:rsid w:val="00633A88"/>
    <w:rsid w:val="00633BF2"/>
    <w:rsid w:val="00633F67"/>
    <w:rsid w:val="0063417F"/>
    <w:rsid w:val="006345C3"/>
    <w:rsid w:val="0063464A"/>
    <w:rsid w:val="006347AE"/>
    <w:rsid w:val="00634BCD"/>
    <w:rsid w:val="0063530F"/>
    <w:rsid w:val="006354A9"/>
    <w:rsid w:val="00635C9E"/>
    <w:rsid w:val="00635F73"/>
    <w:rsid w:val="006361F8"/>
    <w:rsid w:val="006362F9"/>
    <w:rsid w:val="006363B2"/>
    <w:rsid w:val="006369A9"/>
    <w:rsid w:val="00637248"/>
    <w:rsid w:val="006373CD"/>
    <w:rsid w:val="00637570"/>
    <w:rsid w:val="00640BBF"/>
    <w:rsid w:val="00641283"/>
    <w:rsid w:val="006413CF"/>
    <w:rsid w:val="00641413"/>
    <w:rsid w:val="00641465"/>
    <w:rsid w:val="00641545"/>
    <w:rsid w:val="0064165D"/>
    <w:rsid w:val="006416B8"/>
    <w:rsid w:val="00641714"/>
    <w:rsid w:val="006423CC"/>
    <w:rsid w:val="00642E8C"/>
    <w:rsid w:val="00643048"/>
    <w:rsid w:val="006433BD"/>
    <w:rsid w:val="00643562"/>
    <w:rsid w:val="00643784"/>
    <w:rsid w:val="0064405D"/>
    <w:rsid w:val="00644186"/>
    <w:rsid w:val="006445C1"/>
    <w:rsid w:val="00644A21"/>
    <w:rsid w:val="006450B6"/>
    <w:rsid w:val="00645C9F"/>
    <w:rsid w:val="00645FA5"/>
    <w:rsid w:val="00646305"/>
    <w:rsid w:val="006464FF"/>
    <w:rsid w:val="00646864"/>
    <w:rsid w:val="00646A6C"/>
    <w:rsid w:val="00646F53"/>
    <w:rsid w:val="006470F6"/>
    <w:rsid w:val="006475E6"/>
    <w:rsid w:val="006479B6"/>
    <w:rsid w:val="0065048A"/>
    <w:rsid w:val="006504F8"/>
    <w:rsid w:val="006508B9"/>
    <w:rsid w:val="00650CA1"/>
    <w:rsid w:val="006510C6"/>
    <w:rsid w:val="0065143C"/>
    <w:rsid w:val="0065183E"/>
    <w:rsid w:val="00651854"/>
    <w:rsid w:val="00651D3C"/>
    <w:rsid w:val="00652397"/>
    <w:rsid w:val="00652578"/>
    <w:rsid w:val="006539E8"/>
    <w:rsid w:val="00654057"/>
    <w:rsid w:val="006543A2"/>
    <w:rsid w:val="0065445B"/>
    <w:rsid w:val="006545A5"/>
    <w:rsid w:val="00655B8E"/>
    <w:rsid w:val="00656307"/>
    <w:rsid w:val="006565D8"/>
    <w:rsid w:val="00656B96"/>
    <w:rsid w:val="00656F79"/>
    <w:rsid w:val="006571B7"/>
    <w:rsid w:val="0065736B"/>
    <w:rsid w:val="006576D6"/>
    <w:rsid w:val="006578E4"/>
    <w:rsid w:val="00657AE5"/>
    <w:rsid w:val="00657C57"/>
    <w:rsid w:val="00657CE4"/>
    <w:rsid w:val="00657E87"/>
    <w:rsid w:val="006618F1"/>
    <w:rsid w:val="006619B0"/>
    <w:rsid w:val="00662012"/>
    <w:rsid w:val="00662543"/>
    <w:rsid w:val="006626D0"/>
    <w:rsid w:val="006628C4"/>
    <w:rsid w:val="006628E9"/>
    <w:rsid w:val="00662EA2"/>
    <w:rsid w:val="006635E4"/>
    <w:rsid w:val="00663ECA"/>
    <w:rsid w:val="006641F4"/>
    <w:rsid w:val="00664A38"/>
    <w:rsid w:val="00664B7E"/>
    <w:rsid w:val="00664E8C"/>
    <w:rsid w:val="00665178"/>
    <w:rsid w:val="00665F7C"/>
    <w:rsid w:val="00666635"/>
    <w:rsid w:val="0066699A"/>
    <w:rsid w:val="00666B60"/>
    <w:rsid w:val="00666C38"/>
    <w:rsid w:val="00666C46"/>
    <w:rsid w:val="00666C48"/>
    <w:rsid w:val="00666DEB"/>
    <w:rsid w:val="00666DFC"/>
    <w:rsid w:val="00666EBB"/>
    <w:rsid w:val="006673E2"/>
    <w:rsid w:val="006676F9"/>
    <w:rsid w:val="0066779E"/>
    <w:rsid w:val="00667803"/>
    <w:rsid w:val="00667FAF"/>
    <w:rsid w:val="006707C7"/>
    <w:rsid w:val="0067096D"/>
    <w:rsid w:val="00670AF4"/>
    <w:rsid w:val="006719E0"/>
    <w:rsid w:val="00671A80"/>
    <w:rsid w:val="00671AB0"/>
    <w:rsid w:val="00672225"/>
    <w:rsid w:val="0067224A"/>
    <w:rsid w:val="0067269D"/>
    <w:rsid w:val="00672988"/>
    <w:rsid w:val="00672B19"/>
    <w:rsid w:val="00672C64"/>
    <w:rsid w:val="0067305E"/>
    <w:rsid w:val="00673343"/>
    <w:rsid w:val="006737CF"/>
    <w:rsid w:val="006747E6"/>
    <w:rsid w:val="006748BD"/>
    <w:rsid w:val="00674E6A"/>
    <w:rsid w:val="00674F30"/>
    <w:rsid w:val="00675CF4"/>
    <w:rsid w:val="00675EA9"/>
    <w:rsid w:val="00676712"/>
    <w:rsid w:val="00676965"/>
    <w:rsid w:val="00676A64"/>
    <w:rsid w:val="00676DBE"/>
    <w:rsid w:val="00677348"/>
    <w:rsid w:val="0067768C"/>
    <w:rsid w:val="00677925"/>
    <w:rsid w:val="006779BF"/>
    <w:rsid w:val="0068072B"/>
    <w:rsid w:val="00680F46"/>
    <w:rsid w:val="006810EC"/>
    <w:rsid w:val="00681349"/>
    <w:rsid w:val="00681FDC"/>
    <w:rsid w:val="00682A33"/>
    <w:rsid w:val="00682B53"/>
    <w:rsid w:val="00682F27"/>
    <w:rsid w:val="00683222"/>
    <w:rsid w:val="0068467F"/>
    <w:rsid w:val="0068483C"/>
    <w:rsid w:val="00684D9A"/>
    <w:rsid w:val="00684D9B"/>
    <w:rsid w:val="006859DB"/>
    <w:rsid w:val="00685BCE"/>
    <w:rsid w:val="0068678D"/>
    <w:rsid w:val="006867B8"/>
    <w:rsid w:val="00686CDB"/>
    <w:rsid w:val="006873BD"/>
    <w:rsid w:val="00687488"/>
    <w:rsid w:val="006874F3"/>
    <w:rsid w:val="0068779D"/>
    <w:rsid w:val="006904ED"/>
    <w:rsid w:val="00690E2E"/>
    <w:rsid w:val="00691076"/>
    <w:rsid w:val="006915D7"/>
    <w:rsid w:val="006916C0"/>
    <w:rsid w:val="0069173C"/>
    <w:rsid w:val="00691F75"/>
    <w:rsid w:val="006920B6"/>
    <w:rsid w:val="00692814"/>
    <w:rsid w:val="00692834"/>
    <w:rsid w:val="00692D5D"/>
    <w:rsid w:val="006932E7"/>
    <w:rsid w:val="00693347"/>
    <w:rsid w:val="0069334C"/>
    <w:rsid w:val="00693A2C"/>
    <w:rsid w:val="006948EF"/>
    <w:rsid w:val="00694BB6"/>
    <w:rsid w:val="00694D8E"/>
    <w:rsid w:val="00694E80"/>
    <w:rsid w:val="00694FDC"/>
    <w:rsid w:val="006950E6"/>
    <w:rsid w:val="0069530C"/>
    <w:rsid w:val="0069550F"/>
    <w:rsid w:val="006957E8"/>
    <w:rsid w:val="00695A3D"/>
    <w:rsid w:val="006966A6"/>
    <w:rsid w:val="00696D63"/>
    <w:rsid w:val="006975A3"/>
    <w:rsid w:val="006975DC"/>
    <w:rsid w:val="006A032F"/>
    <w:rsid w:val="006A08E4"/>
    <w:rsid w:val="006A0DD3"/>
    <w:rsid w:val="006A113A"/>
    <w:rsid w:val="006A146E"/>
    <w:rsid w:val="006A194E"/>
    <w:rsid w:val="006A1BEB"/>
    <w:rsid w:val="006A243B"/>
    <w:rsid w:val="006A24C1"/>
    <w:rsid w:val="006A3022"/>
    <w:rsid w:val="006A32B3"/>
    <w:rsid w:val="006A359E"/>
    <w:rsid w:val="006A37FF"/>
    <w:rsid w:val="006A41AE"/>
    <w:rsid w:val="006A46C5"/>
    <w:rsid w:val="006A4856"/>
    <w:rsid w:val="006A5474"/>
    <w:rsid w:val="006A5627"/>
    <w:rsid w:val="006A564B"/>
    <w:rsid w:val="006A5AAE"/>
    <w:rsid w:val="006A6482"/>
    <w:rsid w:val="006A6677"/>
    <w:rsid w:val="006A67BE"/>
    <w:rsid w:val="006A6DBF"/>
    <w:rsid w:val="006A78C8"/>
    <w:rsid w:val="006B00CA"/>
    <w:rsid w:val="006B0296"/>
    <w:rsid w:val="006B0343"/>
    <w:rsid w:val="006B05B5"/>
    <w:rsid w:val="006B1013"/>
    <w:rsid w:val="006B10E7"/>
    <w:rsid w:val="006B14B8"/>
    <w:rsid w:val="006B1545"/>
    <w:rsid w:val="006B15E4"/>
    <w:rsid w:val="006B189B"/>
    <w:rsid w:val="006B1F4F"/>
    <w:rsid w:val="006B23B9"/>
    <w:rsid w:val="006B26E5"/>
    <w:rsid w:val="006B2DA7"/>
    <w:rsid w:val="006B2F4D"/>
    <w:rsid w:val="006B306B"/>
    <w:rsid w:val="006B35A0"/>
    <w:rsid w:val="006B3682"/>
    <w:rsid w:val="006B3974"/>
    <w:rsid w:val="006B48CB"/>
    <w:rsid w:val="006B552B"/>
    <w:rsid w:val="006B564D"/>
    <w:rsid w:val="006B580F"/>
    <w:rsid w:val="006B5D3C"/>
    <w:rsid w:val="006B6E36"/>
    <w:rsid w:val="006B70CF"/>
    <w:rsid w:val="006B7175"/>
    <w:rsid w:val="006B73E9"/>
    <w:rsid w:val="006C020A"/>
    <w:rsid w:val="006C0287"/>
    <w:rsid w:val="006C0736"/>
    <w:rsid w:val="006C08BD"/>
    <w:rsid w:val="006C113A"/>
    <w:rsid w:val="006C1432"/>
    <w:rsid w:val="006C1445"/>
    <w:rsid w:val="006C1CB2"/>
    <w:rsid w:val="006C21AF"/>
    <w:rsid w:val="006C224D"/>
    <w:rsid w:val="006C28FB"/>
    <w:rsid w:val="006C2CCB"/>
    <w:rsid w:val="006C2E81"/>
    <w:rsid w:val="006C2EA4"/>
    <w:rsid w:val="006C3451"/>
    <w:rsid w:val="006C363D"/>
    <w:rsid w:val="006C3AB0"/>
    <w:rsid w:val="006C3E18"/>
    <w:rsid w:val="006C41AF"/>
    <w:rsid w:val="006C4227"/>
    <w:rsid w:val="006C44FB"/>
    <w:rsid w:val="006C4906"/>
    <w:rsid w:val="006C4FC1"/>
    <w:rsid w:val="006C51A5"/>
    <w:rsid w:val="006C529D"/>
    <w:rsid w:val="006C5CC9"/>
    <w:rsid w:val="006C6591"/>
    <w:rsid w:val="006C6798"/>
    <w:rsid w:val="006C6DF7"/>
    <w:rsid w:val="006C6FBB"/>
    <w:rsid w:val="006D0826"/>
    <w:rsid w:val="006D0B81"/>
    <w:rsid w:val="006D0C12"/>
    <w:rsid w:val="006D0E6B"/>
    <w:rsid w:val="006D1C24"/>
    <w:rsid w:val="006D1D2C"/>
    <w:rsid w:val="006D2146"/>
    <w:rsid w:val="006D2BD4"/>
    <w:rsid w:val="006D3604"/>
    <w:rsid w:val="006D3EB5"/>
    <w:rsid w:val="006D448B"/>
    <w:rsid w:val="006D5257"/>
    <w:rsid w:val="006D56E2"/>
    <w:rsid w:val="006D632E"/>
    <w:rsid w:val="006D6453"/>
    <w:rsid w:val="006D6C9C"/>
    <w:rsid w:val="006D7001"/>
    <w:rsid w:val="006D7A62"/>
    <w:rsid w:val="006D7D17"/>
    <w:rsid w:val="006E060D"/>
    <w:rsid w:val="006E094A"/>
    <w:rsid w:val="006E12B1"/>
    <w:rsid w:val="006E13D1"/>
    <w:rsid w:val="006E2D54"/>
    <w:rsid w:val="006E436F"/>
    <w:rsid w:val="006E45A0"/>
    <w:rsid w:val="006E485A"/>
    <w:rsid w:val="006E4CD6"/>
    <w:rsid w:val="006E4D0C"/>
    <w:rsid w:val="006E4D1B"/>
    <w:rsid w:val="006E4E74"/>
    <w:rsid w:val="006E5B78"/>
    <w:rsid w:val="006E608A"/>
    <w:rsid w:val="006E6542"/>
    <w:rsid w:val="006E67BA"/>
    <w:rsid w:val="006E699D"/>
    <w:rsid w:val="006E6BA3"/>
    <w:rsid w:val="006E6C1B"/>
    <w:rsid w:val="006E7AAF"/>
    <w:rsid w:val="006F0694"/>
    <w:rsid w:val="006F0B36"/>
    <w:rsid w:val="006F1116"/>
    <w:rsid w:val="006F24DD"/>
    <w:rsid w:val="006F2654"/>
    <w:rsid w:val="006F2835"/>
    <w:rsid w:val="006F3196"/>
    <w:rsid w:val="006F35C9"/>
    <w:rsid w:val="006F3C54"/>
    <w:rsid w:val="006F418C"/>
    <w:rsid w:val="006F4607"/>
    <w:rsid w:val="006F55DD"/>
    <w:rsid w:val="006F5E64"/>
    <w:rsid w:val="006F60DE"/>
    <w:rsid w:val="006F65FB"/>
    <w:rsid w:val="006F69A4"/>
    <w:rsid w:val="006F6AEA"/>
    <w:rsid w:val="006F7914"/>
    <w:rsid w:val="006F7C0B"/>
    <w:rsid w:val="006F7D39"/>
    <w:rsid w:val="006F7E46"/>
    <w:rsid w:val="0070024D"/>
    <w:rsid w:val="0070045A"/>
    <w:rsid w:val="007006E7"/>
    <w:rsid w:val="00700874"/>
    <w:rsid w:val="00700AB4"/>
    <w:rsid w:val="00700C45"/>
    <w:rsid w:val="00700FCA"/>
    <w:rsid w:val="00700FD4"/>
    <w:rsid w:val="007015C6"/>
    <w:rsid w:val="00701645"/>
    <w:rsid w:val="00701BBC"/>
    <w:rsid w:val="00702856"/>
    <w:rsid w:val="00702D5A"/>
    <w:rsid w:val="00702EF7"/>
    <w:rsid w:val="00703503"/>
    <w:rsid w:val="00703571"/>
    <w:rsid w:val="00703989"/>
    <w:rsid w:val="00703F66"/>
    <w:rsid w:val="00703F98"/>
    <w:rsid w:val="007042E9"/>
    <w:rsid w:val="00704495"/>
    <w:rsid w:val="00704974"/>
    <w:rsid w:val="0070544A"/>
    <w:rsid w:val="007058B0"/>
    <w:rsid w:val="00705E68"/>
    <w:rsid w:val="00705F61"/>
    <w:rsid w:val="00707930"/>
    <w:rsid w:val="007108D3"/>
    <w:rsid w:val="007109AC"/>
    <w:rsid w:val="0071118B"/>
    <w:rsid w:val="007111F3"/>
    <w:rsid w:val="00711401"/>
    <w:rsid w:val="007116F3"/>
    <w:rsid w:val="00711BD6"/>
    <w:rsid w:val="00711C66"/>
    <w:rsid w:val="00711C6D"/>
    <w:rsid w:val="00711E13"/>
    <w:rsid w:val="0071251C"/>
    <w:rsid w:val="00712638"/>
    <w:rsid w:val="00712D2B"/>
    <w:rsid w:val="00712E84"/>
    <w:rsid w:val="00712EDA"/>
    <w:rsid w:val="00712EFA"/>
    <w:rsid w:val="007131FE"/>
    <w:rsid w:val="007136D0"/>
    <w:rsid w:val="00713A17"/>
    <w:rsid w:val="00714096"/>
    <w:rsid w:val="0071464C"/>
    <w:rsid w:val="00714B1F"/>
    <w:rsid w:val="00715203"/>
    <w:rsid w:val="007155A9"/>
    <w:rsid w:val="007158E1"/>
    <w:rsid w:val="00715A4E"/>
    <w:rsid w:val="00715B63"/>
    <w:rsid w:val="0071664D"/>
    <w:rsid w:val="00716850"/>
    <w:rsid w:val="00716AA6"/>
    <w:rsid w:val="0071705B"/>
    <w:rsid w:val="00720505"/>
    <w:rsid w:val="00721298"/>
    <w:rsid w:val="00722123"/>
    <w:rsid w:val="007226B0"/>
    <w:rsid w:val="00722CF8"/>
    <w:rsid w:val="0072322A"/>
    <w:rsid w:val="007236A3"/>
    <w:rsid w:val="0072388D"/>
    <w:rsid w:val="007239B6"/>
    <w:rsid w:val="00723C42"/>
    <w:rsid w:val="00723DCD"/>
    <w:rsid w:val="00724679"/>
    <w:rsid w:val="00724686"/>
    <w:rsid w:val="0072490A"/>
    <w:rsid w:val="007249A6"/>
    <w:rsid w:val="00724B64"/>
    <w:rsid w:val="0072517D"/>
    <w:rsid w:val="00725481"/>
    <w:rsid w:val="00725570"/>
    <w:rsid w:val="007256D7"/>
    <w:rsid w:val="0072579D"/>
    <w:rsid w:val="007259E3"/>
    <w:rsid w:val="00726878"/>
    <w:rsid w:val="0072736E"/>
    <w:rsid w:val="00727A3B"/>
    <w:rsid w:val="0073124A"/>
    <w:rsid w:val="007314B2"/>
    <w:rsid w:val="00731B79"/>
    <w:rsid w:val="00731B8F"/>
    <w:rsid w:val="007320A2"/>
    <w:rsid w:val="007323F1"/>
    <w:rsid w:val="007327CE"/>
    <w:rsid w:val="007334B5"/>
    <w:rsid w:val="00733893"/>
    <w:rsid w:val="00734A05"/>
    <w:rsid w:val="00734ECC"/>
    <w:rsid w:val="007357D5"/>
    <w:rsid w:val="00735C6F"/>
    <w:rsid w:val="00736578"/>
    <w:rsid w:val="00736A60"/>
    <w:rsid w:val="00737A06"/>
    <w:rsid w:val="00737A31"/>
    <w:rsid w:val="00737BB0"/>
    <w:rsid w:val="00740165"/>
    <w:rsid w:val="00740427"/>
    <w:rsid w:val="00740CB2"/>
    <w:rsid w:val="00741228"/>
    <w:rsid w:val="0074124A"/>
    <w:rsid w:val="00741922"/>
    <w:rsid w:val="00741FCF"/>
    <w:rsid w:val="00742179"/>
    <w:rsid w:val="0074217A"/>
    <w:rsid w:val="00742A6A"/>
    <w:rsid w:val="00742B44"/>
    <w:rsid w:val="007430D6"/>
    <w:rsid w:val="00743B5A"/>
    <w:rsid w:val="00744184"/>
    <w:rsid w:val="00745512"/>
    <w:rsid w:val="00745B7A"/>
    <w:rsid w:val="0074656E"/>
    <w:rsid w:val="007472D5"/>
    <w:rsid w:val="00747564"/>
    <w:rsid w:val="0074768D"/>
    <w:rsid w:val="00750436"/>
    <w:rsid w:val="00751016"/>
    <w:rsid w:val="007513D4"/>
    <w:rsid w:val="007516BA"/>
    <w:rsid w:val="00751870"/>
    <w:rsid w:val="00751A3D"/>
    <w:rsid w:val="007521EB"/>
    <w:rsid w:val="00752B03"/>
    <w:rsid w:val="00752FDB"/>
    <w:rsid w:val="00753454"/>
    <w:rsid w:val="007534A3"/>
    <w:rsid w:val="00753B55"/>
    <w:rsid w:val="00753BB5"/>
    <w:rsid w:val="00753CA7"/>
    <w:rsid w:val="00753E99"/>
    <w:rsid w:val="00753EC7"/>
    <w:rsid w:val="007544F1"/>
    <w:rsid w:val="00755E4A"/>
    <w:rsid w:val="007561B9"/>
    <w:rsid w:val="007563DA"/>
    <w:rsid w:val="00756832"/>
    <w:rsid w:val="00756F01"/>
    <w:rsid w:val="007574F4"/>
    <w:rsid w:val="00757A76"/>
    <w:rsid w:val="00757F0B"/>
    <w:rsid w:val="0076034F"/>
    <w:rsid w:val="00760BD3"/>
    <w:rsid w:val="00760EE2"/>
    <w:rsid w:val="00761147"/>
    <w:rsid w:val="00761355"/>
    <w:rsid w:val="0076160F"/>
    <w:rsid w:val="007626D0"/>
    <w:rsid w:val="00762A22"/>
    <w:rsid w:val="00762DD7"/>
    <w:rsid w:val="00763E67"/>
    <w:rsid w:val="00764179"/>
    <w:rsid w:val="007643F6"/>
    <w:rsid w:val="00764565"/>
    <w:rsid w:val="00764603"/>
    <w:rsid w:val="00764F3B"/>
    <w:rsid w:val="007651CA"/>
    <w:rsid w:val="00765374"/>
    <w:rsid w:val="007657C5"/>
    <w:rsid w:val="00766EBF"/>
    <w:rsid w:val="00767519"/>
    <w:rsid w:val="00767A8E"/>
    <w:rsid w:val="007704E1"/>
    <w:rsid w:val="00770620"/>
    <w:rsid w:val="00770AA6"/>
    <w:rsid w:val="00770E5C"/>
    <w:rsid w:val="0077131B"/>
    <w:rsid w:val="007720B3"/>
    <w:rsid w:val="00772569"/>
    <w:rsid w:val="00772E8C"/>
    <w:rsid w:val="00772FDB"/>
    <w:rsid w:val="0077316B"/>
    <w:rsid w:val="00773383"/>
    <w:rsid w:val="007736D3"/>
    <w:rsid w:val="00773B84"/>
    <w:rsid w:val="00774481"/>
    <w:rsid w:val="007749BF"/>
    <w:rsid w:val="00774E97"/>
    <w:rsid w:val="00774F2A"/>
    <w:rsid w:val="0077500F"/>
    <w:rsid w:val="007753FA"/>
    <w:rsid w:val="0077548E"/>
    <w:rsid w:val="00775AEA"/>
    <w:rsid w:val="00776030"/>
    <w:rsid w:val="00776316"/>
    <w:rsid w:val="00776CA0"/>
    <w:rsid w:val="00777315"/>
    <w:rsid w:val="00777AC9"/>
    <w:rsid w:val="00777B82"/>
    <w:rsid w:val="007802E4"/>
    <w:rsid w:val="007807A4"/>
    <w:rsid w:val="00780919"/>
    <w:rsid w:val="00780DE8"/>
    <w:rsid w:val="00780E71"/>
    <w:rsid w:val="00781589"/>
    <w:rsid w:val="007819E4"/>
    <w:rsid w:val="007820D0"/>
    <w:rsid w:val="007823DA"/>
    <w:rsid w:val="007826C8"/>
    <w:rsid w:val="00782903"/>
    <w:rsid w:val="007830F4"/>
    <w:rsid w:val="00783351"/>
    <w:rsid w:val="007836A8"/>
    <w:rsid w:val="007839B7"/>
    <w:rsid w:val="00783BE3"/>
    <w:rsid w:val="00783CD3"/>
    <w:rsid w:val="00784190"/>
    <w:rsid w:val="0078457B"/>
    <w:rsid w:val="00784756"/>
    <w:rsid w:val="007852AC"/>
    <w:rsid w:val="0078539D"/>
    <w:rsid w:val="007856C1"/>
    <w:rsid w:val="00785B0F"/>
    <w:rsid w:val="0078609B"/>
    <w:rsid w:val="0078685A"/>
    <w:rsid w:val="00786A62"/>
    <w:rsid w:val="00786E0D"/>
    <w:rsid w:val="00787051"/>
    <w:rsid w:val="0079018D"/>
    <w:rsid w:val="007901DC"/>
    <w:rsid w:val="00790914"/>
    <w:rsid w:val="00791393"/>
    <w:rsid w:val="0079175F"/>
    <w:rsid w:val="00791A00"/>
    <w:rsid w:val="00791DDB"/>
    <w:rsid w:val="00791F2C"/>
    <w:rsid w:val="00792CEE"/>
    <w:rsid w:val="00792FB9"/>
    <w:rsid w:val="007936A2"/>
    <w:rsid w:val="007936A8"/>
    <w:rsid w:val="00793BEE"/>
    <w:rsid w:val="00794A9D"/>
    <w:rsid w:val="00794CC9"/>
    <w:rsid w:val="0079512A"/>
    <w:rsid w:val="0079554C"/>
    <w:rsid w:val="00795A53"/>
    <w:rsid w:val="00795C72"/>
    <w:rsid w:val="00795D1B"/>
    <w:rsid w:val="00796242"/>
    <w:rsid w:val="007962B4"/>
    <w:rsid w:val="00796468"/>
    <w:rsid w:val="00796B96"/>
    <w:rsid w:val="00796F15"/>
    <w:rsid w:val="00797746"/>
    <w:rsid w:val="00797769"/>
    <w:rsid w:val="00797E22"/>
    <w:rsid w:val="007A0678"/>
    <w:rsid w:val="007A0E30"/>
    <w:rsid w:val="007A0F7D"/>
    <w:rsid w:val="007A138F"/>
    <w:rsid w:val="007A1640"/>
    <w:rsid w:val="007A1AE4"/>
    <w:rsid w:val="007A2283"/>
    <w:rsid w:val="007A27AB"/>
    <w:rsid w:val="007A29D7"/>
    <w:rsid w:val="007A2EDA"/>
    <w:rsid w:val="007A39DF"/>
    <w:rsid w:val="007A4185"/>
    <w:rsid w:val="007A43ED"/>
    <w:rsid w:val="007A4BDD"/>
    <w:rsid w:val="007A52C3"/>
    <w:rsid w:val="007A5707"/>
    <w:rsid w:val="007A5764"/>
    <w:rsid w:val="007A5D85"/>
    <w:rsid w:val="007A5E9E"/>
    <w:rsid w:val="007A5FC1"/>
    <w:rsid w:val="007A6CFD"/>
    <w:rsid w:val="007A72EE"/>
    <w:rsid w:val="007A7B1B"/>
    <w:rsid w:val="007B0397"/>
    <w:rsid w:val="007B0ADB"/>
    <w:rsid w:val="007B0B35"/>
    <w:rsid w:val="007B0C27"/>
    <w:rsid w:val="007B1079"/>
    <w:rsid w:val="007B1EF2"/>
    <w:rsid w:val="007B254B"/>
    <w:rsid w:val="007B26EE"/>
    <w:rsid w:val="007B2B36"/>
    <w:rsid w:val="007B33C1"/>
    <w:rsid w:val="007B34B4"/>
    <w:rsid w:val="007B34C4"/>
    <w:rsid w:val="007B3502"/>
    <w:rsid w:val="007B3E6D"/>
    <w:rsid w:val="007B4256"/>
    <w:rsid w:val="007B43D5"/>
    <w:rsid w:val="007B44ED"/>
    <w:rsid w:val="007B491A"/>
    <w:rsid w:val="007B4DCE"/>
    <w:rsid w:val="007B515E"/>
    <w:rsid w:val="007B5370"/>
    <w:rsid w:val="007B5B87"/>
    <w:rsid w:val="007B603A"/>
    <w:rsid w:val="007B61F5"/>
    <w:rsid w:val="007B639A"/>
    <w:rsid w:val="007B63FA"/>
    <w:rsid w:val="007B6FC4"/>
    <w:rsid w:val="007B7341"/>
    <w:rsid w:val="007B7496"/>
    <w:rsid w:val="007B7AA4"/>
    <w:rsid w:val="007B7C11"/>
    <w:rsid w:val="007C0802"/>
    <w:rsid w:val="007C0B6A"/>
    <w:rsid w:val="007C0DA8"/>
    <w:rsid w:val="007C12BE"/>
    <w:rsid w:val="007C2009"/>
    <w:rsid w:val="007C2739"/>
    <w:rsid w:val="007C2D51"/>
    <w:rsid w:val="007C2EB3"/>
    <w:rsid w:val="007C33F9"/>
    <w:rsid w:val="007C36CD"/>
    <w:rsid w:val="007C4B0F"/>
    <w:rsid w:val="007C4C3B"/>
    <w:rsid w:val="007C4DAD"/>
    <w:rsid w:val="007C56F7"/>
    <w:rsid w:val="007C5830"/>
    <w:rsid w:val="007C5933"/>
    <w:rsid w:val="007C599E"/>
    <w:rsid w:val="007C5DB8"/>
    <w:rsid w:val="007C5DCE"/>
    <w:rsid w:val="007C6251"/>
    <w:rsid w:val="007C641A"/>
    <w:rsid w:val="007C6CA2"/>
    <w:rsid w:val="007C6DD0"/>
    <w:rsid w:val="007C75AD"/>
    <w:rsid w:val="007D02A4"/>
    <w:rsid w:val="007D05B2"/>
    <w:rsid w:val="007D05FA"/>
    <w:rsid w:val="007D063B"/>
    <w:rsid w:val="007D0789"/>
    <w:rsid w:val="007D0C44"/>
    <w:rsid w:val="007D0D0B"/>
    <w:rsid w:val="007D1065"/>
    <w:rsid w:val="007D1972"/>
    <w:rsid w:val="007D1F33"/>
    <w:rsid w:val="007D20BD"/>
    <w:rsid w:val="007D308B"/>
    <w:rsid w:val="007D30F2"/>
    <w:rsid w:val="007D316E"/>
    <w:rsid w:val="007D3281"/>
    <w:rsid w:val="007D3307"/>
    <w:rsid w:val="007D3A39"/>
    <w:rsid w:val="007D3FA1"/>
    <w:rsid w:val="007D4304"/>
    <w:rsid w:val="007D4437"/>
    <w:rsid w:val="007D44CE"/>
    <w:rsid w:val="007D474B"/>
    <w:rsid w:val="007D4F61"/>
    <w:rsid w:val="007D5016"/>
    <w:rsid w:val="007D519B"/>
    <w:rsid w:val="007D54F8"/>
    <w:rsid w:val="007D5E27"/>
    <w:rsid w:val="007D6510"/>
    <w:rsid w:val="007D6C9E"/>
    <w:rsid w:val="007D6F64"/>
    <w:rsid w:val="007D795B"/>
    <w:rsid w:val="007D7EF5"/>
    <w:rsid w:val="007E0778"/>
    <w:rsid w:val="007E1782"/>
    <w:rsid w:val="007E178D"/>
    <w:rsid w:val="007E19D8"/>
    <w:rsid w:val="007E1C41"/>
    <w:rsid w:val="007E211D"/>
    <w:rsid w:val="007E25AB"/>
    <w:rsid w:val="007E2F41"/>
    <w:rsid w:val="007E342C"/>
    <w:rsid w:val="007E3588"/>
    <w:rsid w:val="007E39C3"/>
    <w:rsid w:val="007E3D57"/>
    <w:rsid w:val="007E3D8B"/>
    <w:rsid w:val="007E4165"/>
    <w:rsid w:val="007E44FC"/>
    <w:rsid w:val="007E4538"/>
    <w:rsid w:val="007E4835"/>
    <w:rsid w:val="007E4913"/>
    <w:rsid w:val="007E4AF3"/>
    <w:rsid w:val="007E4E6D"/>
    <w:rsid w:val="007E4EAF"/>
    <w:rsid w:val="007E5AC2"/>
    <w:rsid w:val="007E5F44"/>
    <w:rsid w:val="007E6205"/>
    <w:rsid w:val="007E661D"/>
    <w:rsid w:val="007E713E"/>
    <w:rsid w:val="007E725F"/>
    <w:rsid w:val="007E75FF"/>
    <w:rsid w:val="007E7984"/>
    <w:rsid w:val="007E79C5"/>
    <w:rsid w:val="007E7A61"/>
    <w:rsid w:val="007F0798"/>
    <w:rsid w:val="007F08D9"/>
    <w:rsid w:val="007F1290"/>
    <w:rsid w:val="007F12F0"/>
    <w:rsid w:val="007F2845"/>
    <w:rsid w:val="007F291B"/>
    <w:rsid w:val="007F2A69"/>
    <w:rsid w:val="007F2F50"/>
    <w:rsid w:val="007F38A2"/>
    <w:rsid w:val="007F41B1"/>
    <w:rsid w:val="007F43BC"/>
    <w:rsid w:val="007F4740"/>
    <w:rsid w:val="007F547A"/>
    <w:rsid w:val="007F612F"/>
    <w:rsid w:val="007F6B43"/>
    <w:rsid w:val="007F6B6E"/>
    <w:rsid w:val="007F6D53"/>
    <w:rsid w:val="0080031A"/>
    <w:rsid w:val="008006C6"/>
    <w:rsid w:val="00800C52"/>
    <w:rsid w:val="008013FE"/>
    <w:rsid w:val="0080153E"/>
    <w:rsid w:val="008018C8"/>
    <w:rsid w:val="0080197A"/>
    <w:rsid w:val="00801B0C"/>
    <w:rsid w:val="00801B89"/>
    <w:rsid w:val="00801D83"/>
    <w:rsid w:val="00801ED2"/>
    <w:rsid w:val="00801F83"/>
    <w:rsid w:val="00802218"/>
    <w:rsid w:val="0080263A"/>
    <w:rsid w:val="00802D45"/>
    <w:rsid w:val="00803001"/>
    <w:rsid w:val="0080329D"/>
    <w:rsid w:val="0080418A"/>
    <w:rsid w:val="0080447B"/>
    <w:rsid w:val="008048E2"/>
    <w:rsid w:val="00805011"/>
    <w:rsid w:val="008055A9"/>
    <w:rsid w:val="00805A96"/>
    <w:rsid w:val="00805E88"/>
    <w:rsid w:val="00806380"/>
    <w:rsid w:val="0080685B"/>
    <w:rsid w:val="00806DEF"/>
    <w:rsid w:val="00807128"/>
    <w:rsid w:val="0080742D"/>
    <w:rsid w:val="008075DA"/>
    <w:rsid w:val="0080784B"/>
    <w:rsid w:val="008100AC"/>
    <w:rsid w:val="00810C05"/>
    <w:rsid w:val="00810C56"/>
    <w:rsid w:val="00811442"/>
    <w:rsid w:val="0081146B"/>
    <w:rsid w:val="0081151E"/>
    <w:rsid w:val="00811717"/>
    <w:rsid w:val="00811A5F"/>
    <w:rsid w:val="00811BE8"/>
    <w:rsid w:val="00812064"/>
    <w:rsid w:val="00812498"/>
    <w:rsid w:val="008127E6"/>
    <w:rsid w:val="00812D29"/>
    <w:rsid w:val="0081336E"/>
    <w:rsid w:val="00813928"/>
    <w:rsid w:val="00813F7D"/>
    <w:rsid w:val="00813FCD"/>
    <w:rsid w:val="00814DC4"/>
    <w:rsid w:val="008154EC"/>
    <w:rsid w:val="008163E8"/>
    <w:rsid w:val="00816628"/>
    <w:rsid w:val="00816896"/>
    <w:rsid w:val="00816ACC"/>
    <w:rsid w:val="00816D7B"/>
    <w:rsid w:val="008173EB"/>
    <w:rsid w:val="00817E61"/>
    <w:rsid w:val="00820DC7"/>
    <w:rsid w:val="00820FFB"/>
    <w:rsid w:val="00821698"/>
    <w:rsid w:val="00821B53"/>
    <w:rsid w:val="00821CFE"/>
    <w:rsid w:val="008221FE"/>
    <w:rsid w:val="00822BF5"/>
    <w:rsid w:val="00822C99"/>
    <w:rsid w:val="00823048"/>
    <w:rsid w:val="00823269"/>
    <w:rsid w:val="00823416"/>
    <w:rsid w:val="00823979"/>
    <w:rsid w:val="00824894"/>
    <w:rsid w:val="00824DFF"/>
    <w:rsid w:val="00824FFF"/>
    <w:rsid w:val="00825366"/>
    <w:rsid w:val="00825559"/>
    <w:rsid w:val="00825CB9"/>
    <w:rsid w:val="00825E84"/>
    <w:rsid w:val="00826C7B"/>
    <w:rsid w:val="00826DD9"/>
    <w:rsid w:val="00826E01"/>
    <w:rsid w:val="008277A8"/>
    <w:rsid w:val="008278B6"/>
    <w:rsid w:val="00827C75"/>
    <w:rsid w:val="008303AC"/>
    <w:rsid w:val="008307ED"/>
    <w:rsid w:val="00830B3B"/>
    <w:rsid w:val="00830C8C"/>
    <w:rsid w:val="00830CE0"/>
    <w:rsid w:val="00831A42"/>
    <w:rsid w:val="00831B95"/>
    <w:rsid w:val="00831C23"/>
    <w:rsid w:val="0083350F"/>
    <w:rsid w:val="0083364D"/>
    <w:rsid w:val="00833BB3"/>
    <w:rsid w:val="00833C56"/>
    <w:rsid w:val="008341CC"/>
    <w:rsid w:val="00834358"/>
    <w:rsid w:val="008346BD"/>
    <w:rsid w:val="00834793"/>
    <w:rsid w:val="00834923"/>
    <w:rsid w:val="00834C6B"/>
    <w:rsid w:val="00835525"/>
    <w:rsid w:val="00835745"/>
    <w:rsid w:val="008359EB"/>
    <w:rsid w:val="00835A67"/>
    <w:rsid w:val="00835E73"/>
    <w:rsid w:val="0083602C"/>
    <w:rsid w:val="00836188"/>
    <w:rsid w:val="00836351"/>
    <w:rsid w:val="008365A3"/>
    <w:rsid w:val="00836B7A"/>
    <w:rsid w:val="00836E1A"/>
    <w:rsid w:val="00836E5F"/>
    <w:rsid w:val="00837434"/>
    <w:rsid w:val="00837B90"/>
    <w:rsid w:val="00837D39"/>
    <w:rsid w:val="0084009A"/>
    <w:rsid w:val="008409AA"/>
    <w:rsid w:val="00840A3F"/>
    <w:rsid w:val="00840C3A"/>
    <w:rsid w:val="00840FB8"/>
    <w:rsid w:val="0084197D"/>
    <w:rsid w:val="00841988"/>
    <w:rsid w:val="00841DCF"/>
    <w:rsid w:val="00842B4C"/>
    <w:rsid w:val="00842E0C"/>
    <w:rsid w:val="00842F06"/>
    <w:rsid w:val="00843A7A"/>
    <w:rsid w:val="00843C81"/>
    <w:rsid w:val="008443D9"/>
    <w:rsid w:val="008447F5"/>
    <w:rsid w:val="00844E6E"/>
    <w:rsid w:val="008455FA"/>
    <w:rsid w:val="00846292"/>
    <w:rsid w:val="00850362"/>
    <w:rsid w:val="008506E1"/>
    <w:rsid w:val="0085081D"/>
    <w:rsid w:val="00850D96"/>
    <w:rsid w:val="00851096"/>
    <w:rsid w:val="008515EE"/>
    <w:rsid w:val="00851A8E"/>
    <w:rsid w:val="00851B37"/>
    <w:rsid w:val="00851EC7"/>
    <w:rsid w:val="00852619"/>
    <w:rsid w:val="008528D3"/>
    <w:rsid w:val="00852B6F"/>
    <w:rsid w:val="00852BCB"/>
    <w:rsid w:val="00853860"/>
    <w:rsid w:val="00853F34"/>
    <w:rsid w:val="00854553"/>
    <w:rsid w:val="00855B86"/>
    <w:rsid w:val="00855FD0"/>
    <w:rsid w:val="008567F8"/>
    <w:rsid w:val="008569A3"/>
    <w:rsid w:val="00856D47"/>
    <w:rsid w:val="008573C5"/>
    <w:rsid w:val="00857635"/>
    <w:rsid w:val="008576A6"/>
    <w:rsid w:val="00857FD6"/>
    <w:rsid w:val="00860006"/>
    <w:rsid w:val="00860874"/>
    <w:rsid w:val="008609A3"/>
    <w:rsid w:val="00860A59"/>
    <w:rsid w:val="00860F60"/>
    <w:rsid w:val="00861E02"/>
    <w:rsid w:val="00862008"/>
    <w:rsid w:val="00862565"/>
    <w:rsid w:val="00862720"/>
    <w:rsid w:val="008628C8"/>
    <w:rsid w:val="00862B2A"/>
    <w:rsid w:val="00862FB1"/>
    <w:rsid w:val="008630B9"/>
    <w:rsid w:val="00863A0F"/>
    <w:rsid w:val="00863F37"/>
    <w:rsid w:val="0086406B"/>
    <w:rsid w:val="00864410"/>
    <w:rsid w:val="00864B6D"/>
    <w:rsid w:val="00864C8C"/>
    <w:rsid w:val="008659FB"/>
    <w:rsid w:val="00865E08"/>
    <w:rsid w:val="00865EA0"/>
    <w:rsid w:val="00866EA1"/>
    <w:rsid w:val="0086709D"/>
    <w:rsid w:val="00867651"/>
    <w:rsid w:val="00867B5A"/>
    <w:rsid w:val="008702D8"/>
    <w:rsid w:val="0087122D"/>
    <w:rsid w:val="008713E8"/>
    <w:rsid w:val="00871408"/>
    <w:rsid w:val="00873056"/>
    <w:rsid w:val="00873690"/>
    <w:rsid w:val="00873AF0"/>
    <w:rsid w:val="00874009"/>
    <w:rsid w:val="00874158"/>
    <w:rsid w:val="008743F3"/>
    <w:rsid w:val="0087444A"/>
    <w:rsid w:val="00874471"/>
    <w:rsid w:val="00875132"/>
    <w:rsid w:val="00875139"/>
    <w:rsid w:val="00875410"/>
    <w:rsid w:val="0087651B"/>
    <w:rsid w:val="008767C0"/>
    <w:rsid w:val="0087692E"/>
    <w:rsid w:val="00876AB5"/>
    <w:rsid w:val="00877C94"/>
    <w:rsid w:val="008800F7"/>
    <w:rsid w:val="00880C91"/>
    <w:rsid w:val="00880E1D"/>
    <w:rsid w:val="00880EDF"/>
    <w:rsid w:val="008811FD"/>
    <w:rsid w:val="00881D56"/>
    <w:rsid w:val="0088208D"/>
    <w:rsid w:val="008821AD"/>
    <w:rsid w:val="00882DE6"/>
    <w:rsid w:val="00882F8F"/>
    <w:rsid w:val="00883A20"/>
    <w:rsid w:val="00883D4D"/>
    <w:rsid w:val="00884007"/>
    <w:rsid w:val="008841ED"/>
    <w:rsid w:val="00884A8E"/>
    <w:rsid w:val="00884B59"/>
    <w:rsid w:val="008850BA"/>
    <w:rsid w:val="0088547C"/>
    <w:rsid w:val="00885580"/>
    <w:rsid w:val="00885876"/>
    <w:rsid w:val="00886185"/>
    <w:rsid w:val="008861D9"/>
    <w:rsid w:val="0088638C"/>
    <w:rsid w:val="008868FA"/>
    <w:rsid w:val="00886C58"/>
    <w:rsid w:val="00886E28"/>
    <w:rsid w:val="00886EDF"/>
    <w:rsid w:val="00886FAC"/>
    <w:rsid w:val="0088748D"/>
    <w:rsid w:val="00887C21"/>
    <w:rsid w:val="0089032D"/>
    <w:rsid w:val="00890665"/>
    <w:rsid w:val="008908E5"/>
    <w:rsid w:val="00890EA0"/>
    <w:rsid w:val="00891216"/>
    <w:rsid w:val="00891818"/>
    <w:rsid w:val="00891E9E"/>
    <w:rsid w:val="00891F59"/>
    <w:rsid w:val="0089247D"/>
    <w:rsid w:val="008924BA"/>
    <w:rsid w:val="00892BF1"/>
    <w:rsid w:val="008935E4"/>
    <w:rsid w:val="008936F0"/>
    <w:rsid w:val="00894074"/>
    <w:rsid w:val="00894B58"/>
    <w:rsid w:val="00894FDC"/>
    <w:rsid w:val="0089546A"/>
    <w:rsid w:val="008954E4"/>
    <w:rsid w:val="00895568"/>
    <w:rsid w:val="008956CF"/>
    <w:rsid w:val="008957D3"/>
    <w:rsid w:val="008959A8"/>
    <w:rsid w:val="00895A85"/>
    <w:rsid w:val="00895D4B"/>
    <w:rsid w:val="0089606C"/>
    <w:rsid w:val="00896414"/>
    <w:rsid w:val="008965FF"/>
    <w:rsid w:val="008970C9"/>
    <w:rsid w:val="0089716F"/>
    <w:rsid w:val="00897C71"/>
    <w:rsid w:val="008A072E"/>
    <w:rsid w:val="008A0F54"/>
    <w:rsid w:val="008A1339"/>
    <w:rsid w:val="008A16F9"/>
    <w:rsid w:val="008A19B1"/>
    <w:rsid w:val="008A1D3E"/>
    <w:rsid w:val="008A216C"/>
    <w:rsid w:val="008A25A6"/>
    <w:rsid w:val="008A2CCF"/>
    <w:rsid w:val="008A3038"/>
    <w:rsid w:val="008A380F"/>
    <w:rsid w:val="008A3C16"/>
    <w:rsid w:val="008A3E64"/>
    <w:rsid w:val="008A43D4"/>
    <w:rsid w:val="008A4AFB"/>
    <w:rsid w:val="008A4B16"/>
    <w:rsid w:val="008A4BD5"/>
    <w:rsid w:val="008A4D63"/>
    <w:rsid w:val="008A4E11"/>
    <w:rsid w:val="008A5AC6"/>
    <w:rsid w:val="008A6233"/>
    <w:rsid w:val="008A6D62"/>
    <w:rsid w:val="008A6EFC"/>
    <w:rsid w:val="008A6F9C"/>
    <w:rsid w:val="008A74A5"/>
    <w:rsid w:val="008A78F6"/>
    <w:rsid w:val="008A7C89"/>
    <w:rsid w:val="008B0603"/>
    <w:rsid w:val="008B0ADD"/>
    <w:rsid w:val="008B0B58"/>
    <w:rsid w:val="008B13E9"/>
    <w:rsid w:val="008B18F8"/>
    <w:rsid w:val="008B1C1F"/>
    <w:rsid w:val="008B1D04"/>
    <w:rsid w:val="008B1FE4"/>
    <w:rsid w:val="008B2257"/>
    <w:rsid w:val="008B2436"/>
    <w:rsid w:val="008B26DC"/>
    <w:rsid w:val="008B2DF0"/>
    <w:rsid w:val="008B3B51"/>
    <w:rsid w:val="008B4057"/>
    <w:rsid w:val="008B4145"/>
    <w:rsid w:val="008B46E3"/>
    <w:rsid w:val="008B46EB"/>
    <w:rsid w:val="008B5071"/>
    <w:rsid w:val="008B5290"/>
    <w:rsid w:val="008B6018"/>
    <w:rsid w:val="008B64AC"/>
    <w:rsid w:val="008B6A40"/>
    <w:rsid w:val="008B6F9C"/>
    <w:rsid w:val="008B6FE9"/>
    <w:rsid w:val="008B72EC"/>
    <w:rsid w:val="008B73FA"/>
    <w:rsid w:val="008C15C9"/>
    <w:rsid w:val="008C18B3"/>
    <w:rsid w:val="008C1D5C"/>
    <w:rsid w:val="008C2503"/>
    <w:rsid w:val="008C2CFD"/>
    <w:rsid w:val="008C3D84"/>
    <w:rsid w:val="008C3FDC"/>
    <w:rsid w:val="008C4124"/>
    <w:rsid w:val="008C4359"/>
    <w:rsid w:val="008C47AD"/>
    <w:rsid w:val="008C4CE7"/>
    <w:rsid w:val="008C53F7"/>
    <w:rsid w:val="008C5EF7"/>
    <w:rsid w:val="008C603A"/>
    <w:rsid w:val="008C6817"/>
    <w:rsid w:val="008C6A1F"/>
    <w:rsid w:val="008C71C8"/>
    <w:rsid w:val="008C751E"/>
    <w:rsid w:val="008C7982"/>
    <w:rsid w:val="008D137C"/>
    <w:rsid w:val="008D167D"/>
    <w:rsid w:val="008D1939"/>
    <w:rsid w:val="008D270D"/>
    <w:rsid w:val="008D3116"/>
    <w:rsid w:val="008D33E6"/>
    <w:rsid w:val="008D3438"/>
    <w:rsid w:val="008D3F99"/>
    <w:rsid w:val="008D4188"/>
    <w:rsid w:val="008D4733"/>
    <w:rsid w:val="008D47C6"/>
    <w:rsid w:val="008D492A"/>
    <w:rsid w:val="008D4B58"/>
    <w:rsid w:val="008D4B7F"/>
    <w:rsid w:val="008D4B8A"/>
    <w:rsid w:val="008D5068"/>
    <w:rsid w:val="008D5125"/>
    <w:rsid w:val="008D5BBE"/>
    <w:rsid w:val="008D642F"/>
    <w:rsid w:val="008D6541"/>
    <w:rsid w:val="008D69B2"/>
    <w:rsid w:val="008D7122"/>
    <w:rsid w:val="008D7149"/>
    <w:rsid w:val="008D72D2"/>
    <w:rsid w:val="008D7332"/>
    <w:rsid w:val="008D7D7B"/>
    <w:rsid w:val="008D7FC5"/>
    <w:rsid w:val="008E008E"/>
    <w:rsid w:val="008E0DEC"/>
    <w:rsid w:val="008E0F52"/>
    <w:rsid w:val="008E1635"/>
    <w:rsid w:val="008E1935"/>
    <w:rsid w:val="008E216C"/>
    <w:rsid w:val="008E2316"/>
    <w:rsid w:val="008E2E62"/>
    <w:rsid w:val="008E305F"/>
    <w:rsid w:val="008E3063"/>
    <w:rsid w:val="008E3139"/>
    <w:rsid w:val="008E34BE"/>
    <w:rsid w:val="008E3A0D"/>
    <w:rsid w:val="008E3AA8"/>
    <w:rsid w:val="008E3E57"/>
    <w:rsid w:val="008E42CE"/>
    <w:rsid w:val="008E42F4"/>
    <w:rsid w:val="008E4333"/>
    <w:rsid w:val="008E4511"/>
    <w:rsid w:val="008E4A31"/>
    <w:rsid w:val="008E508E"/>
    <w:rsid w:val="008E5467"/>
    <w:rsid w:val="008E5657"/>
    <w:rsid w:val="008E5A5D"/>
    <w:rsid w:val="008E5E51"/>
    <w:rsid w:val="008F00DB"/>
    <w:rsid w:val="008F1075"/>
    <w:rsid w:val="008F1264"/>
    <w:rsid w:val="008F1580"/>
    <w:rsid w:val="008F15C6"/>
    <w:rsid w:val="008F1826"/>
    <w:rsid w:val="008F25E5"/>
    <w:rsid w:val="008F2908"/>
    <w:rsid w:val="008F2B0B"/>
    <w:rsid w:val="008F2F68"/>
    <w:rsid w:val="008F3E8F"/>
    <w:rsid w:val="008F47C6"/>
    <w:rsid w:val="008F518B"/>
    <w:rsid w:val="008F5E6B"/>
    <w:rsid w:val="008F5FD6"/>
    <w:rsid w:val="008F660A"/>
    <w:rsid w:val="008F6647"/>
    <w:rsid w:val="008F700E"/>
    <w:rsid w:val="008F71D7"/>
    <w:rsid w:val="008F72FB"/>
    <w:rsid w:val="008F74F4"/>
    <w:rsid w:val="00900343"/>
    <w:rsid w:val="009003A5"/>
    <w:rsid w:val="009006A2"/>
    <w:rsid w:val="0090102B"/>
    <w:rsid w:val="009010FB"/>
    <w:rsid w:val="00901448"/>
    <w:rsid w:val="00901B32"/>
    <w:rsid w:val="009021EC"/>
    <w:rsid w:val="009021FB"/>
    <w:rsid w:val="00903424"/>
    <w:rsid w:val="009036BC"/>
    <w:rsid w:val="00903D30"/>
    <w:rsid w:val="0090401C"/>
    <w:rsid w:val="00904414"/>
    <w:rsid w:val="00904B6F"/>
    <w:rsid w:val="00905197"/>
    <w:rsid w:val="00905530"/>
    <w:rsid w:val="00905C47"/>
    <w:rsid w:val="00906379"/>
    <w:rsid w:val="009065D4"/>
    <w:rsid w:val="00906A8C"/>
    <w:rsid w:val="009101EA"/>
    <w:rsid w:val="009106FC"/>
    <w:rsid w:val="009108E5"/>
    <w:rsid w:val="00910AA8"/>
    <w:rsid w:val="00910C36"/>
    <w:rsid w:val="009118BB"/>
    <w:rsid w:val="0091191F"/>
    <w:rsid w:val="00911C4B"/>
    <w:rsid w:val="00911E7D"/>
    <w:rsid w:val="009120A9"/>
    <w:rsid w:val="0091211F"/>
    <w:rsid w:val="009122F0"/>
    <w:rsid w:val="009126BF"/>
    <w:rsid w:val="009126D4"/>
    <w:rsid w:val="00913126"/>
    <w:rsid w:val="009132F5"/>
    <w:rsid w:val="009132FA"/>
    <w:rsid w:val="009134C3"/>
    <w:rsid w:val="00914595"/>
    <w:rsid w:val="009145C3"/>
    <w:rsid w:val="009147C5"/>
    <w:rsid w:val="0091537E"/>
    <w:rsid w:val="00915B81"/>
    <w:rsid w:val="00915C40"/>
    <w:rsid w:val="00915D6B"/>
    <w:rsid w:val="009160DF"/>
    <w:rsid w:val="009162C7"/>
    <w:rsid w:val="00916EC2"/>
    <w:rsid w:val="00917D72"/>
    <w:rsid w:val="0092090D"/>
    <w:rsid w:val="009209EE"/>
    <w:rsid w:val="009213BD"/>
    <w:rsid w:val="009217A2"/>
    <w:rsid w:val="009230A6"/>
    <w:rsid w:val="009232CF"/>
    <w:rsid w:val="00923B40"/>
    <w:rsid w:val="00924230"/>
    <w:rsid w:val="00924627"/>
    <w:rsid w:val="009250A8"/>
    <w:rsid w:val="00925BE6"/>
    <w:rsid w:val="0092646D"/>
    <w:rsid w:val="00926697"/>
    <w:rsid w:val="00926F61"/>
    <w:rsid w:val="00926FA9"/>
    <w:rsid w:val="0093052A"/>
    <w:rsid w:val="0093062D"/>
    <w:rsid w:val="0093119D"/>
    <w:rsid w:val="0093123D"/>
    <w:rsid w:val="00931ABB"/>
    <w:rsid w:val="00932378"/>
    <w:rsid w:val="00932CA9"/>
    <w:rsid w:val="00932EF2"/>
    <w:rsid w:val="00932FA8"/>
    <w:rsid w:val="00933040"/>
    <w:rsid w:val="009330E9"/>
    <w:rsid w:val="0093343D"/>
    <w:rsid w:val="00933A4C"/>
    <w:rsid w:val="00933F6F"/>
    <w:rsid w:val="009347F9"/>
    <w:rsid w:val="00934D97"/>
    <w:rsid w:val="00935D15"/>
    <w:rsid w:val="00935F3F"/>
    <w:rsid w:val="00936DC1"/>
    <w:rsid w:val="009377D6"/>
    <w:rsid w:val="00940149"/>
    <w:rsid w:val="009410AF"/>
    <w:rsid w:val="009411FB"/>
    <w:rsid w:val="00941211"/>
    <w:rsid w:val="0094126A"/>
    <w:rsid w:val="009414A9"/>
    <w:rsid w:val="00941B71"/>
    <w:rsid w:val="00941DF9"/>
    <w:rsid w:val="009421AD"/>
    <w:rsid w:val="009421F4"/>
    <w:rsid w:val="0094221C"/>
    <w:rsid w:val="009426BB"/>
    <w:rsid w:val="00942D12"/>
    <w:rsid w:val="00942D5B"/>
    <w:rsid w:val="00943340"/>
    <w:rsid w:val="00943AB3"/>
    <w:rsid w:val="0094409C"/>
    <w:rsid w:val="00944145"/>
    <w:rsid w:val="00944159"/>
    <w:rsid w:val="0094481E"/>
    <w:rsid w:val="009449B2"/>
    <w:rsid w:val="00944A82"/>
    <w:rsid w:val="00944BA5"/>
    <w:rsid w:val="00944EBB"/>
    <w:rsid w:val="00945371"/>
    <w:rsid w:val="009455DA"/>
    <w:rsid w:val="00945893"/>
    <w:rsid w:val="0094638A"/>
    <w:rsid w:val="009469D6"/>
    <w:rsid w:val="00946A00"/>
    <w:rsid w:val="00946BEC"/>
    <w:rsid w:val="00946C4D"/>
    <w:rsid w:val="00946C6C"/>
    <w:rsid w:val="009471F6"/>
    <w:rsid w:val="009477DC"/>
    <w:rsid w:val="00947E7F"/>
    <w:rsid w:val="00947EC1"/>
    <w:rsid w:val="0095000F"/>
    <w:rsid w:val="0095019A"/>
    <w:rsid w:val="00950530"/>
    <w:rsid w:val="00950977"/>
    <w:rsid w:val="009513D9"/>
    <w:rsid w:val="00951B4D"/>
    <w:rsid w:val="0095238E"/>
    <w:rsid w:val="00952546"/>
    <w:rsid w:val="00952664"/>
    <w:rsid w:val="0095285B"/>
    <w:rsid w:val="00953FE9"/>
    <w:rsid w:val="00954417"/>
    <w:rsid w:val="00954758"/>
    <w:rsid w:val="0095481C"/>
    <w:rsid w:val="0095526F"/>
    <w:rsid w:val="00955EDA"/>
    <w:rsid w:val="0095628E"/>
    <w:rsid w:val="009567E6"/>
    <w:rsid w:val="00957076"/>
    <w:rsid w:val="00957132"/>
    <w:rsid w:val="0095750B"/>
    <w:rsid w:val="009576FD"/>
    <w:rsid w:val="009578EB"/>
    <w:rsid w:val="009578FF"/>
    <w:rsid w:val="00957F44"/>
    <w:rsid w:val="00960446"/>
    <w:rsid w:val="0096075B"/>
    <w:rsid w:val="0096078F"/>
    <w:rsid w:val="009607AD"/>
    <w:rsid w:val="009610ED"/>
    <w:rsid w:val="00961110"/>
    <w:rsid w:val="0096131F"/>
    <w:rsid w:val="009619CA"/>
    <w:rsid w:val="00961BD8"/>
    <w:rsid w:val="00961EE9"/>
    <w:rsid w:val="009627AF"/>
    <w:rsid w:val="009627D8"/>
    <w:rsid w:val="009628C0"/>
    <w:rsid w:val="00962A6B"/>
    <w:rsid w:val="009633BB"/>
    <w:rsid w:val="00963A36"/>
    <w:rsid w:val="009643DA"/>
    <w:rsid w:val="0096485F"/>
    <w:rsid w:val="00964B51"/>
    <w:rsid w:val="00964E0E"/>
    <w:rsid w:val="00964E55"/>
    <w:rsid w:val="00965725"/>
    <w:rsid w:val="009657F9"/>
    <w:rsid w:val="00965A08"/>
    <w:rsid w:val="00965B8D"/>
    <w:rsid w:val="00965C40"/>
    <w:rsid w:val="00965DF2"/>
    <w:rsid w:val="00966274"/>
    <w:rsid w:val="009663B3"/>
    <w:rsid w:val="00966418"/>
    <w:rsid w:val="009665B7"/>
    <w:rsid w:val="00966B84"/>
    <w:rsid w:val="00967354"/>
    <w:rsid w:val="00970A18"/>
    <w:rsid w:val="009711D3"/>
    <w:rsid w:val="00971592"/>
    <w:rsid w:val="009715B1"/>
    <w:rsid w:val="00971617"/>
    <w:rsid w:val="009717F8"/>
    <w:rsid w:val="00971DDF"/>
    <w:rsid w:val="0097225C"/>
    <w:rsid w:val="00972872"/>
    <w:rsid w:val="00972D88"/>
    <w:rsid w:val="009731D6"/>
    <w:rsid w:val="009739E6"/>
    <w:rsid w:val="00973F53"/>
    <w:rsid w:val="00973FC6"/>
    <w:rsid w:val="0097466A"/>
    <w:rsid w:val="00974746"/>
    <w:rsid w:val="0097489A"/>
    <w:rsid w:val="00974C81"/>
    <w:rsid w:val="00974E60"/>
    <w:rsid w:val="00974F47"/>
    <w:rsid w:val="00975119"/>
    <w:rsid w:val="0097517A"/>
    <w:rsid w:val="009751BD"/>
    <w:rsid w:val="00975551"/>
    <w:rsid w:val="00975798"/>
    <w:rsid w:val="009758A1"/>
    <w:rsid w:val="0097616A"/>
    <w:rsid w:val="009763ED"/>
    <w:rsid w:val="00976F04"/>
    <w:rsid w:val="009777F4"/>
    <w:rsid w:val="00977AD8"/>
    <w:rsid w:val="009803D9"/>
    <w:rsid w:val="00980421"/>
    <w:rsid w:val="00980A10"/>
    <w:rsid w:val="0098109C"/>
    <w:rsid w:val="00981130"/>
    <w:rsid w:val="0098139D"/>
    <w:rsid w:val="0098229C"/>
    <w:rsid w:val="0098289D"/>
    <w:rsid w:val="00982C57"/>
    <w:rsid w:val="009835E0"/>
    <w:rsid w:val="0098396F"/>
    <w:rsid w:val="00983D46"/>
    <w:rsid w:val="00983DCA"/>
    <w:rsid w:val="0098411C"/>
    <w:rsid w:val="009844D5"/>
    <w:rsid w:val="00984BE9"/>
    <w:rsid w:val="009850AD"/>
    <w:rsid w:val="00985133"/>
    <w:rsid w:val="00985260"/>
    <w:rsid w:val="0098556D"/>
    <w:rsid w:val="00985EF7"/>
    <w:rsid w:val="00986093"/>
    <w:rsid w:val="00986146"/>
    <w:rsid w:val="009862CD"/>
    <w:rsid w:val="009867DD"/>
    <w:rsid w:val="00986CF9"/>
    <w:rsid w:val="00986F7B"/>
    <w:rsid w:val="0098727B"/>
    <w:rsid w:val="00987416"/>
    <w:rsid w:val="009874FB"/>
    <w:rsid w:val="009905B4"/>
    <w:rsid w:val="00990C0E"/>
    <w:rsid w:val="00990D75"/>
    <w:rsid w:val="00991031"/>
    <w:rsid w:val="00991093"/>
    <w:rsid w:val="0099163B"/>
    <w:rsid w:val="009919B2"/>
    <w:rsid w:val="00991AD8"/>
    <w:rsid w:val="00991D23"/>
    <w:rsid w:val="00991E6D"/>
    <w:rsid w:val="00991EEB"/>
    <w:rsid w:val="0099229D"/>
    <w:rsid w:val="00992343"/>
    <w:rsid w:val="00992467"/>
    <w:rsid w:val="00992642"/>
    <w:rsid w:val="00992F1A"/>
    <w:rsid w:val="0099307C"/>
    <w:rsid w:val="0099383D"/>
    <w:rsid w:val="009938B1"/>
    <w:rsid w:val="0099456C"/>
    <w:rsid w:val="0099579F"/>
    <w:rsid w:val="00996258"/>
    <w:rsid w:val="00996306"/>
    <w:rsid w:val="009966DF"/>
    <w:rsid w:val="00996718"/>
    <w:rsid w:val="00996744"/>
    <w:rsid w:val="00997499"/>
    <w:rsid w:val="009974E2"/>
    <w:rsid w:val="00997CF4"/>
    <w:rsid w:val="00997F98"/>
    <w:rsid w:val="009A1169"/>
    <w:rsid w:val="009A117A"/>
    <w:rsid w:val="009A1565"/>
    <w:rsid w:val="009A164C"/>
    <w:rsid w:val="009A1776"/>
    <w:rsid w:val="009A1AAC"/>
    <w:rsid w:val="009A2BB6"/>
    <w:rsid w:val="009A2CB8"/>
    <w:rsid w:val="009A31CF"/>
    <w:rsid w:val="009A3789"/>
    <w:rsid w:val="009A45A2"/>
    <w:rsid w:val="009A48A8"/>
    <w:rsid w:val="009A4DE7"/>
    <w:rsid w:val="009A5315"/>
    <w:rsid w:val="009A59F6"/>
    <w:rsid w:val="009A63F9"/>
    <w:rsid w:val="009A64EB"/>
    <w:rsid w:val="009A6919"/>
    <w:rsid w:val="009A6A93"/>
    <w:rsid w:val="009A6AC7"/>
    <w:rsid w:val="009A6CA3"/>
    <w:rsid w:val="009A7200"/>
    <w:rsid w:val="009A7571"/>
    <w:rsid w:val="009B0173"/>
    <w:rsid w:val="009B0408"/>
    <w:rsid w:val="009B061C"/>
    <w:rsid w:val="009B0843"/>
    <w:rsid w:val="009B0A81"/>
    <w:rsid w:val="009B0DEE"/>
    <w:rsid w:val="009B1335"/>
    <w:rsid w:val="009B176D"/>
    <w:rsid w:val="009B1A61"/>
    <w:rsid w:val="009B1E47"/>
    <w:rsid w:val="009B2032"/>
    <w:rsid w:val="009B205B"/>
    <w:rsid w:val="009B2102"/>
    <w:rsid w:val="009B2608"/>
    <w:rsid w:val="009B285A"/>
    <w:rsid w:val="009B2A09"/>
    <w:rsid w:val="009B2CED"/>
    <w:rsid w:val="009B3054"/>
    <w:rsid w:val="009B3178"/>
    <w:rsid w:val="009B335D"/>
    <w:rsid w:val="009B398B"/>
    <w:rsid w:val="009B3C90"/>
    <w:rsid w:val="009B3DF1"/>
    <w:rsid w:val="009B3F7D"/>
    <w:rsid w:val="009B46F0"/>
    <w:rsid w:val="009B6917"/>
    <w:rsid w:val="009B6F2A"/>
    <w:rsid w:val="009B76E3"/>
    <w:rsid w:val="009B76F9"/>
    <w:rsid w:val="009B7A72"/>
    <w:rsid w:val="009B7BB8"/>
    <w:rsid w:val="009C0451"/>
    <w:rsid w:val="009C0D0C"/>
    <w:rsid w:val="009C0E9B"/>
    <w:rsid w:val="009C0FAF"/>
    <w:rsid w:val="009C126A"/>
    <w:rsid w:val="009C1D4C"/>
    <w:rsid w:val="009C24D3"/>
    <w:rsid w:val="009C2514"/>
    <w:rsid w:val="009C27F1"/>
    <w:rsid w:val="009C2DD2"/>
    <w:rsid w:val="009C2DE3"/>
    <w:rsid w:val="009C308F"/>
    <w:rsid w:val="009C328F"/>
    <w:rsid w:val="009C336A"/>
    <w:rsid w:val="009C3982"/>
    <w:rsid w:val="009C3D8A"/>
    <w:rsid w:val="009C441F"/>
    <w:rsid w:val="009C4A07"/>
    <w:rsid w:val="009C4B8E"/>
    <w:rsid w:val="009C51D5"/>
    <w:rsid w:val="009C5354"/>
    <w:rsid w:val="009C543C"/>
    <w:rsid w:val="009C599A"/>
    <w:rsid w:val="009C5EFF"/>
    <w:rsid w:val="009C6089"/>
    <w:rsid w:val="009C650E"/>
    <w:rsid w:val="009C6BA0"/>
    <w:rsid w:val="009C70DB"/>
    <w:rsid w:val="009C736F"/>
    <w:rsid w:val="009C774A"/>
    <w:rsid w:val="009D02DF"/>
    <w:rsid w:val="009D0D3B"/>
    <w:rsid w:val="009D0EBC"/>
    <w:rsid w:val="009D0EC8"/>
    <w:rsid w:val="009D17BE"/>
    <w:rsid w:val="009D19BC"/>
    <w:rsid w:val="009D2328"/>
    <w:rsid w:val="009D2348"/>
    <w:rsid w:val="009D27D8"/>
    <w:rsid w:val="009D28E4"/>
    <w:rsid w:val="009D2EA8"/>
    <w:rsid w:val="009D2F0C"/>
    <w:rsid w:val="009D3057"/>
    <w:rsid w:val="009D3306"/>
    <w:rsid w:val="009D3578"/>
    <w:rsid w:val="009D376E"/>
    <w:rsid w:val="009D39C1"/>
    <w:rsid w:val="009D3A5F"/>
    <w:rsid w:val="009D3D4C"/>
    <w:rsid w:val="009D4F88"/>
    <w:rsid w:val="009D5193"/>
    <w:rsid w:val="009D53D5"/>
    <w:rsid w:val="009D5C32"/>
    <w:rsid w:val="009D5C56"/>
    <w:rsid w:val="009D6306"/>
    <w:rsid w:val="009D6472"/>
    <w:rsid w:val="009D75E2"/>
    <w:rsid w:val="009D79F4"/>
    <w:rsid w:val="009D7B4B"/>
    <w:rsid w:val="009D7D19"/>
    <w:rsid w:val="009E0E39"/>
    <w:rsid w:val="009E126D"/>
    <w:rsid w:val="009E16C0"/>
    <w:rsid w:val="009E1E6F"/>
    <w:rsid w:val="009E22EC"/>
    <w:rsid w:val="009E33D7"/>
    <w:rsid w:val="009E3A7A"/>
    <w:rsid w:val="009E3B0D"/>
    <w:rsid w:val="009E3CD1"/>
    <w:rsid w:val="009E4972"/>
    <w:rsid w:val="009E507F"/>
    <w:rsid w:val="009E5520"/>
    <w:rsid w:val="009E5AF5"/>
    <w:rsid w:val="009E5EB5"/>
    <w:rsid w:val="009E5F85"/>
    <w:rsid w:val="009E74F0"/>
    <w:rsid w:val="009E7EE8"/>
    <w:rsid w:val="009E7F23"/>
    <w:rsid w:val="009E7FD2"/>
    <w:rsid w:val="009F03BF"/>
    <w:rsid w:val="009F0768"/>
    <w:rsid w:val="009F0973"/>
    <w:rsid w:val="009F0A82"/>
    <w:rsid w:val="009F0E05"/>
    <w:rsid w:val="009F102A"/>
    <w:rsid w:val="009F151C"/>
    <w:rsid w:val="009F168A"/>
    <w:rsid w:val="009F1F39"/>
    <w:rsid w:val="009F2A19"/>
    <w:rsid w:val="009F2F80"/>
    <w:rsid w:val="009F3CA2"/>
    <w:rsid w:val="009F3D31"/>
    <w:rsid w:val="009F408F"/>
    <w:rsid w:val="009F416C"/>
    <w:rsid w:val="009F41D3"/>
    <w:rsid w:val="009F448B"/>
    <w:rsid w:val="009F44AE"/>
    <w:rsid w:val="009F514E"/>
    <w:rsid w:val="009F566B"/>
    <w:rsid w:val="009F5C15"/>
    <w:rsid w:val="009F5D6D"/>
    <w:rsid w:val="009F638A"/>
    <w:rsid w:val="009F6BD0"/>
    <w:rsid w:val="009F6DAB"/>
    <w:rsid w:val="009F72C8"/>
    <w:rsid w:val="009F7711"/>
    <w:rsid w:val="009F7867"/>
    <w:rsid w:val="009F7BD9"/>
    <w:rsid w:val="009F7D66"/>
    <w:rsid w:val="00A00731"/>
    <w:rsid w:val="00A00A07"/>
    <w:rsid w:val="00A00BD2"/>
    <w:rsid w:val="00A00CEF"/>
    <w:rsid w:val="00A00DC8"/>
    <w:rsid w:val="00A00E56"/>
    <w:rsid w:val="00A00F9F"/>
    <w:rsid w:val="00A01555"/>
    <w:rsid w:val="00A01565"/>
    <w:rsid w:val="00A01569"/>
    <w:rsid w:val="00A027F3"/>
    <w:rsid w:val="00A02899"/>
    <w:rsid w:val="00A0320D"/>
    <w:rsid w:val="00A03978"/>
    <w:rsid w:val="00A03AB1"/>
    <w:rsid w:val="00A04D7E"/>
    <w:rsid w:val="00A04DA5"/>
    <w:rsid w:val="00A051D9"/>
    <w:rsid w:val="00A05DF3"/>
    <w:rsid w:val="00A06109"/>
    <w:rsid w:val="00A0615A"/>
    <w:rsid w:val="00A062ED"/>
    <w:rsid w:val="00A06382"/>
    <w:rsid w:val="00A065D0"/>
    <w:rsid w:val="00A06814"/>
    <w:rsid w:val="00A0693C"/>
    <w:rsid w:val="00A06F7A"/>
    <w:rsid w:val="00A070FE"/>
    <w:rsid w:val="00A07E08"/>
    <w:rsid w:val="00A10683"/>
    <w:rsid w:val="00A10D72"/>
    <w:rsid w:val="00A10D79"/>
    <w:rsid w:val="00A11535"/>
    <w:rsid w:val="00A11A70"/>
    <w:rsid w:val="00A11E56"/>
    <w:rsid w:val="00A11EEF"/>
    <w:rsid w:val="00A11FFC"/>
    <w:rsid w:val="00A12798"/>
    <w:rsid w:val="00A128E8"/>
    <w:rsid w:val="00A12F42"/>
    <w:rsid w:val="00A138A2"/>
    <w:rsid w:val="00A13A09"/>
    <w:rsid w:val="00A14699"/>
    <w:rsid w:val="00A15307"/>
    <w:rsid w:val="00A153BE"/>
    <w:rsid w:val="00A155C6"/>
    <w:rsid w:val="00A155F0"/>
    <w:rsid w:val="00A15871"/>
    <w:rsid w:val="00A15A80"/>
    <w:rsid w:val="00A15DEE"/>
    <w:rsid w:val="00A1628C"/>
    <w:rsid w:val="00A16462"/>
    <w:rsid w:val="00A167B5"/>
    <w:rsid w:val="00A16976"/>
    <w:rsid w:val="00A16B28"/>
    <w:rsid w:val="00A16C36"/>
    <w:rsid w:val="00A16DBE"/>
    <w:rsid w:val="00A16DDE"/>
    <w:rsid w:val="00A16EFF"/>
    <w:rsid w:val="00A174CF"/>
    <w:rsid w:val="00A179E0"/>
    <w:rsid w:val="00A17C4F"/>
    <w:rsid w:val="00A17C53"/>
    <w:rsid w:val="00A201F3"/>
    <w:rsid w:val="00A20653"/>
    <w:rsid w:val="00A20788"/>
    <w:rsid w:val="00A207AB"/>
    <w:rsid w:val="00A20A39"/>
    <w:rsid w:val="00A20D15"/>
    <w:rsid w:val="00A22636"/>
    <w:rsid w:val="00A2365D"/>
    <w:rsid w:val="00A238BD"/>
    <w:rsid w:val="00A239C0"/>
    <w:rsid w:val="00A23DCA"/>
    <w:rsid w:val="00A240D8"/>
    <w:rsid w:val="00A24305"/>
    <w:rsid w:val="00A243E4"/>
    <w:rsid w:val="00A2459D"/>
    <w:rsid w:val="00A248F8"/>
    <w:rsid w:val="00A249B4"/>
    <w:rsid w:val="00A24E23"/>
    <w:rsid w:val="00A24FB9"/>
    <w:rsid w:val="00A2566C"/>
    <w:rsid w:val="00A25944"/>
    <w:rsid w:val="00A25F05"/>
    <w:rsid w:val="00A26491"/>
    <w:rsid w:val="00A26C4A"/>
    <w:rsid w:val="00A26F26"/>
    <w:rsid w:val="00A26FFE"/>
    <w:rsid w:val="00A30B2D"/>
    <w:rsid w:val="00A311AE"/>
    <w:rsid w:val="00A312A6"/>
    <w:rsid w:val="00A3130E"/>
    <w:rsid w:val="00A3169E"/>
    <w:rsid w:val="00A3193B"/>
    <w:rsid w:val="00A324CF"/>
    <w:rsid w:val="00A32E8B"/>
    <w:rsid w:val="00A32ED6"/>
    <w:rsid w:val="00A33518"/>
    <w:rsid w:val="00A33776"/>
    <w:rsid w:val="00A338A1"/>
    <w:rsid w:val="00A339B2"/>
    <w:rsid w:val="00A33AA7"/>
    <w:rsid w:val="00A33B74"/>
    <w:rsid w:val="00A33DA8"/>
    <w:rsid w:val="00A3448C"/>
    <w:rsid w:val="00A344A5"/>
    <w:rsid w:val="00A346C3"/>
    <w:rsid w:val="00A34D4A"/>
    <w:rsid w:val="00A357EB"/>
    <w:rsid w:val="00A358F0"/>
    <w:rsid w:val="00A35AE1"/>
    <w:rsid w:val="00A35CA6"/>
    <w:rsid w:val="00A36155"/>
    <w:rsid w:val="00A3619C"/>
    <w:rsid w:val="00A3629E"/>
    <w:rsid w:val="00A362C3"/>
    <w:rsid w:val="00A365AD"/>
    <w:rsid w:val="00A36BB0"/>
    <w:rsid w:val="00A37659"/>
    <w:rsid w:val="00A40568"/>
    <w:rsid w:val="00A4085C"/>
    <w:rsid w:val="00A40D08"/>
    <w:rsid w:val="00A414FA"/>
    <w:rsid w:val="00A41D9E"/>
    <w:rsid w:val="00A42303"/>
    <w:rsid w:val="00A42A85"/>
    <w:rsid w:val="00A42D07"/>
    <w:rsid w:val="00A42ECD"/>
    <w:rsid w:val="00A431CA"/>
    <w:rsid w:val="00A433A8"/>
    <w:rsid w:val="00A435D0"/>
    <w:rsid w:val="00A437D9"/>
    <w:rsid w:val="00A43CA4"/>
    <w:rsid w:val="00A44B43"/>
    <w:rsid w:val="00A4503E"/>
    <w:rsid w:val="00A450C0"/>
    <w:rsid w:val="00A4513E"/>
    <w:rsid w:val="00A45468"/>
    <w:rsid w:val="00A4588F"/>
    <w:rsid w:val="00A45EF1"/>
    <w:rsid w:val="00A4633B"/>
    <w:rsid w:val="00A46394"/>
    <w:rsid w:val="00A4678F"/>
    <w:rsid w:val="00A467E7"/>
    <w:rsid w:val="00A46906"/>
    <w:rsid w:val="00A46EAC"/>
    <w:rsid w:val="00A471A8"/>
    <w:rsid w:val="00A475E8"/>
    <w:rsid w:val="00A4791B"/>
    <w:rsid w:val="00A479C5"/>
    <w:rsid w:val="00A50A48"/>
    <w:rsid w:val="00A51180"/>
    <w:rsid w:val="00A51242"/>
    <w:rsid w:val="00A51428"/>
    <w:rsid w:val="00A51522"/>
    <w:rsid w:val="00A51573"/>
    <w:rsid w:val="00A51A5E"/>
    <w:rsid w:val="00A51B17"/>
    <w:rsid w:val="00A51B48"/>
    <w:rsid w:val="00A51D36"/>
    <w:rsid w:val="00A51D66"/>
    <w:rsid w:val="00A525B4"/>
    <w:rsid w:val="00A52895"/>
    <w:rsid w:val="00A52957"/>
    <w:rsid w:val="00A52D7D"/>
    <w:rsid w:val="00A531AD"/>
    <w:rsid w:val="00A534B6"/>
    <w:rsid w:val="00A539A5"/>
    <w:rsid w:val="00A539C5"/>
    <w:rsid w:val="00A53CF7"/>
    <w:rsid w:val="00A53DA0"/>
    <w:rsid w:val="00A53F26"/>
    <w:rsid w:val="00A5404D"/>
    <w:rsid w:val="00A54B23"/>
    <w:rsid w:val="00A555A7"/>
    <w:rsid w:val="00A56103"/>
    <w:rsid w:val="00A567AA"/>
    <w:rsid w:val="00A567E8"/>
    <w:rsid w:val="00A569F7"/>
    <w:rsid w:val="00A56D1E"/>
    <w:rsid w:val="00A5765D"/>
    <w:rsid w:val="00A57819"/>
    <w:rsid w:val="00A579BD"/>
    <w:rsid w:val="00A57CDF"/>
    <w:rsid w:val="00A607CB"/>
    <w:rsid w:val="00A609A8"/>
    <w:rsid w:val="00A610CF"/>
    <w:rsid w:val="00A612E7"/>
    <w:rsid w:val="00A618AB"/>
    <w:rsid w:val="00A61FE6"/>
    <w:rsid w:val="00A62408"/>
    <w:rsid w:val="00A62C1C"/>
    <w:rsid w:val="00A62D94"/>
    <w:rsid w:val="00A62E21"/>
    <w:rsid w:val="00A6322D"/>
    <w:rsid w:val="00A6351F"/>
    <w:rsid w:val="00A637AF"/>
    <w:rsid w:val="00A637D0"/>
    <w:rsid w:val="00A63809"/>
    <w:rsid w:val="00A63B62"/>
    <w:rsid w:val="00A64278"/>
    <w:rsid w:val="00A64434"/>
    <w:rsid w:val="00A64A6E"/>
    <w:rsid w:val="00A64B78"/>
    <w:rsid w:val="00A64C51"/>
    <w:rsid w:val="00A65076"/>
    <w:rsid w:val="00A6519F"/>
    <w:rsid w:val="00A65524"/>
    <w:rsid w:val="00A65931"/>
    <w:rsid w:val="00A65A70"/>
    <w:rsid w:val="00A65E0B"/>
    <w:rsid w:val="00A6665F"/>
    <w:rsid w:val="00A66DFB"/>
    <w:rsid w:val="00A66F36"/>
    <w:rsid w:val="00A676D9"/>
    <w:rsid w:val="00A67EFC"/>
    <w:rsid w:val="00A67F64"/>
    <w:rsid w:val="00A7031E"/>
    <w:rsid w:val="00A71140"/>
    <w:rsid w:val="00A71C9C"/>
    <w:rsid w:val="00A71E1C"/>
    <w:rsid w:val="00A7205E"/>
    <w:rsid w:val="00A7219C"/>
    <w:rsid w:val="00A72207"/>
    <w:rsid w:val="00A72576"/>
    <w:rsid w:val="00A73D54"/>
    <w:rsid w:val="00A73F21"/>
    <w:rsid w:val="00A74692"/>
    <w:rsid w:val="00A75A52"/>
    <w:rsid w:val="00A7618B"/>
    <w:rsid w:val="00A7640B"/>
    <w:rsid w:val="00A771A1"/>
    <w:rsid w:val="00A773A8"/>
    <w:rsid w:val="00A7778B"/>
    <w:rsid w:val="00A803BC"/>
    <w:rsid w:val="00A80969"/>
    <w:rsid w:val="00A80BE5"/>
    <w:rsid w:val="00A813F9"/>
    <w:rsid w:val="00A818E0"/>
    <w:rsid w:val="00A82244"/>
    <w:rsid w:val="00A823BA"/>
    <w:rsid w:val="00A834A4"/>
    <w:rsid w:val="00A835CA"/>
    <w:rsid w:val="00A84107"/>
    <w:rsid w:val="00A84753"/>
    <w:rsid w:val="00A84792"/>
    <w:rsid w:val="00A85798"/>
    <w:rsid w:val="00A858FD"/>
    <w:rsid w:val="00A8609D"/>
    <w:rsid w:val="00A862A2"/>
    <w:rsid w:val="00A86540"/>
    <w:rsid w:val="00A86EA7"/>
    <w:rsid w:val="00A873AE"/>
    <w:rsid w:val="00A87D11"/>
    <w:rsid w:val="00A87D3C"/>
    <w:rsid w:val="00A9016F"/>
    <w:rsid w:val="00A9019A"/>
    <w:rsid w:val="00A90374"/>
    <w:rsid w:val="00A91244"/>
    <w:rsid w:val="00A91506"/>
    <w:rsid w:val="00A91774"/>
    <w:rsid w:val="00A9188C"/>
    <w:rsid w:val="00A91C7F"/>
    <w:rsid w:val="00A92066"/>
    <w:rsid w:val="00A920A7"/>
    <w:rsid w:val="00A9220B"/>
    <w:rsid w:val="00A92776"/>
    <w:rsid w:val="00A92AF2"/>
    <w:rsid w:val="00A93054"/>
    <w:rsid w:val="00A93181"/>
    <w:rsid w:val="00A9345E"/>
    <w:rsid w:val="00A938E6"/>
    <w:rsid w:val="00A93968"/>
    <w:rsid w:val="00A93B44"/>
    <w:rsid w:val="00A93CCF"/>
    <w:rsid w:val="00A93E0E"/>
    <w:rsid w:val="00A949E7"/>
    <w:rsid w:val="00A94E4E"/>
    <w:rsid w:val="00A95514"/>
    <w:rsid w:val="00A95537"/>
    <w:rsid w:val="00A95B16"/>
    <w:rsid w:val="00A95BD5"/>
    <w:rsid w:val="00A95C53"/>
    <w:rsid w:val="00A9639D"/>
    <w:rsid w:val="00A9661B"/>
    <w:rsid w:val="00A96839"/>
    <w:rsid w:val="00A96E80"/>
    <w:rsid w:val="00A96ED3"/>
    <w:rsid w:val="00A96F78"/>
    <w:rsid w:val="00A9700B"/>
    <w:rsid w:val="00A979E1"/>
    <w:rsid w:val="00AA02A4"/>
    <w:rsid w:val="00AA037C"/>
    <w:rsid w:val="00AA0B9E"/>
    <w:rsid w:val="00AA0F15"/>
    <w:rsid w:val="00AA1087"/>
    <w:rsid w:val="00AA1088"/>
    <w:rsid w:val="00AA133E"/>
    <w:rsid w:val="00AA161A"/>
    <w:rsid w:val="00AA1628"/>
    <w:rsid w:val="00AA17A7"/>
    <w:rsid w:val="00AA22E4"/>
    <w:rsid w:val="00AA22E5"/>
    <w:rsid w:val="00AA23B2"/>
    <w:rsid w:val="00AA247C"/>
    <w:rsid w:val="00AA25A9"/>
    <w:rsid w:val="00AA26D9"/>
    <w:rsid w:val="00AA278A"/>
    <w:rsid w:val="00AA3000"/>
    <w:rsid w:val="00AA3183"/>
    <w:rsid w:val="00AA4605"/>
    <w:rsid w:val="00AA48B5"/>
    <w:rsid w:val="00AA51AD"/>
    <w:rsid w:val="00AA591E"/>
    <w:rsid w:val="00AA5C7D"/>
    <w:rsid w:val="00AA5DF4"/>
    <w:rsid w:val="00AA65C9"/>
    <w:rsid w:val="00AA66CB"/>
    <w:rsid w:val="00AA6D5A"/>
    <w:rsid w:val="00AB05AF"/>
    <w:rsid w:val="00AB05D8"/>
    <w:rsid w:val="00AB0A32"/>
    <w:rsid w:val="00AB0B90"/>
    <w:rsid w:val="00AB0E56"/>
    <w:rsid w:val="00AB0ED5"/>
    <w:rsid w:val="00AB1124"/>
    <w:rsid w:val="00AB18AC"/>
    <w:rsid w:val="00AB1EB7"/>
    <w:rsid w:val="00AB2796"/>
    <w:rsid w:val="00AB3106"/>
    <w:rsid w:val="00AB3746"/>
    <w:rsid w:val="00AB3A15"/>
    <w:rsid w:val="00AB4A6E"/>
    <w:rsid w:val="00AB4ECC"/>
    <w:rsid w:val="00AB4F0F"/>
    <w:rsid w:val="00AB53E3"/>
    <w:rsid w:val="00AB5470"/>
    <w:rsid w:val="00AB5B7A"/>
    <w:rsid w:val="00AB5D52"/>
    <w:rsid w:val="00AB60E2"/>
    <w:rsid w:val="00AB62AF"/>
    <w:rsid w:val="00AB6601"/>
    <w:rsid w:val="00AB674E"/>
    <w:rsid w:val="00AB6D79"/>
    <w:rsid w:val="00AB709E"/>
    <w:rsid w:val="00AB743F"/>
    <w:rsid w:val="00AB7502"/>
    <w:rsid w:val="00AB7806"/>
    <w:rsid w:val="00AB7BA9"/>
    <w:rsid w:val="00AC02C1"/>
    <w:rsid w:val="00AC0AB6"/>
    <w:rsid w:val="00AC0D2A"/>
    <w:rsid w:val="00AC10AD"/>
    <w:rsid w:val="00AC191C"/>
    <w:rsid w:val="00AC19E1"/>
    <w:rsid w:val="00AC1CF4"/>
    <w:rsid w:val="00AC1E55"/>
    <w:rsid w:val="00AC2E6D"/>
    <w:rsid w:val="00AC3D06"/>
    <w:rsid w:val="00AC402D"/>
    <w:rsid w:val="00AC429F"/>
    <w:rsid w:val="00AC43AC"/>
    <w:rsid w:val="00AC46D9"/>
    <w:rsid w:val="00AC4732"/>
    <w:rsid w:val="00AC5997"/>
    <w:rsid w:val="00AC5C63"/>
    <w:rsid w:val="00AC5FFD"/>
    <w:rsid w:val="00AC60B4"/>
    <w:rsid w:val="00AC67B6"/>
    <w:rsid w:val="00AC71C9"/>
    <w:rsid w:val="00AC7B8B"/>
    <w:rsid w:val="00AC7D98"/>
    <w:rsid w:val="00AC7F32"/>
    <w:rsid w:val="00AD00C5"/>
    <w:rsid w:val="00AD126E"/>
    <w:rsid w:val="00AD165F"/>
    <w:rsid w:val="00AD1B6A"/>
    <w:rsid w:val="00AD228D"/>
    <w:rsid w:val="00AD26B8"/>
    <w:rsid w:val="00AD2794"/>
    <w:rsid w:val="00AD2DC5"/>
    <w:rsid w:val="00AD3455"/>
    <w:rsid w:val="00AD38E5"/>
    <w:rsid w:val="00AD3CAD"/>
    <w:rsid w:val="00AD3DD8"/>
    <w:rsid w:val="00AD4081"/>
    <w:rsid w:val="00AD44BB"/>
    <w:rsid w:val="00AD529B"/>
    <w:rsid w:val="00AD5A99"/>
    <w:rsid w:val="00AD5B02"/>
    <w:rsid w:val="00AD5C03"/>
    <w:rsid w:val="00AD69FF"/>
    <w:rsid w:val="00AD6A67"/>
    <w:rsid w:val="00AD6BA0"/>
    <w:rsid w:val="00AD702B"/>
    <w:rsid w:val="00AD72E6"/>
    <w:rsid w:val="00AD7C95"/>
    <w:rsid w:val="00AD7FCD"/>
    <w:rsid w:val="00AE05DE"/>
    <w:rsid w:val="00AE0AFE"/>
    <w:rsid w:val="00AE15D4"/>
    <w:rsid w:val="00AE1763"/>
    <w:rsid w:val="00AE24F7"/>
    <w:rsid w:val="00AE29B6"/>
    <w:rsid w:val="00AE2BED"/>
    <w:rsid w:val="00AE3136"/>
    <w:rsid w:val="00AE32D7"/>
    <w:rsid w:val="00AE3DE1"/>
    <w:rsid w:val="00AE48B8"/>
    <w:rsid w:val="00AE4AA6"/>
    <w:rsid w:val="00AE5439"/>
    <w:rsid w:val="00AE5BF1"/>
    <w:rsid w:val="00AE61B2"/>
    <w:rsid w:val="00AE6756"/>
    <w:rsid w:val="00AE6B6C"/>
    <w:rsid w:val="00AE78D1"/>
    <w:rsid w:val="00AE7957"/>
    <w:rsid w:val="00AE7AFF"/>
    <w:rsid w:val="00AE7F89"/>
    <w:rsid w:val="00AE7FFA"/>
    <w:rsid w:val="00AF0CF3"/>
    <w:rsid w:val="00AF1C84"/>
    <w:rsid w:val="00AF1E0E"/>
    <w:rsid w:val="00AF1E42"/>
    <w:rsid w:val="00AF289E"/>
    <w:rsid w:val="00AF2D54"/>
    <w:rsid w:val="00AF3458"/>
    <w:rsid w:val="00AF3A8D"/>
    <w:rsid w:val="00AF3F7B"/>
    <w:rsid w:val="00AF42B4"/>
    <w:rsid w:val="00AF4A00"/>
    <w:rsid w:val="00AF4B8A"/>
    <w:rsid w:val="00AF4DA5"/>
    <w:rsid w:val="00AF4F1B"/>
    <w:rsid w:val="00AF4F57"/>
    <w:rsid w:val="00AF5430"/>
    <w:rsid w:val="00AF5D8A"/>
    <w:rsid w:val="00AF5EC6"/>
    <w:rsid w:val="00AF63A6"/>
    <w:rsid w:val="00AF6564"/>
    <w:rsid w:val="00AF6956"/>
    <w:rsid w:val="00AF6C38"/>
    <w:rsid w:val="00AF6E8A"/>
    <w:rsid w:val="00AF6FE9"/>
    <w:rsid w:val="00AF7213"/>
    <w:rsid w:val="00AF7292"/>
    <w:rsid w:val="00AF7771"/>
    <w:rsid w:val="00AF79DA"/>
    <w:rsid w:val="00AF7D92"/>
    <w:rsid w:val="00AF7FEE"/>
    <w:rsid w:val="00B00509"/>
    <w:rsid w:val="00B005C4"/>
    <w:rsid w:val="00B011CC"/>
    <w:rsid w:val="00B015B0"/>
    <w:rsid w:val="00B01CAF"/>
    <w:rsid w:val="00B02505"/>
    <w:rsid w:val="00B02F24"/>
    <w:rsid w:val="00B03319"/>
    <w:rsid w:val="00B039B7"/>
    <w:rsid w:val="00B04048"/>
    <w:rsid w:val="00B045D5"/>
    <w:rsid w:val="00B04C6E"/>
    <w:rsid w:val="00B04F3D"/>
    <w:rsid w:val="00B053EF"/>
    <w:rsid w:val="00B05435"/>
    <w:rsid w:val="00B055AA"/>
    <w:rsid w:val="00B05702"/>
    <w:rsid w:val="00B057B6"/>
    <w:rsid w:val="00B05FE8"/>
    <w:rsid w:val="00B0603B"/>
    <w:rsid w:val="00B06087"/>
    <w:rsid w:val="00B06DD9"/>
    <w:rsid w:val="00B0707B"/>
    <w:rsid w:val="00B07CD6"/>
    <w:rsid w:val="00B07E52"/>
    <w:rsid w:val="00B10010"/>
    <w:rsid w:val="00B103C3"/>
    <w:rsid w:val="00B10B6D"/>
    <w:rsid w:val="00B11423"/>
    <w:rsid w:val="00B11775"/>
    <w:rsid w:val="00B11912"/>
    <w:rsid w:val="00B12539"/>
    <w:rsid w:val="00B12887"/>
    <w:rsid w:val="00B12F75"/>
    <w:rsid w:val="00B12F83"/>
    <w:rsid w:val="00B1302D"/>
    <w:rsid w:val="00B13CE6"/>
    <w:rsid w:val="00B14166"/>
    <w:rsid w:val="00B1457C"/>
    <w:rsid w:val="00B1474D"/>
    <w:rsid w:val="00B14C34"/>
    <w:rsid w:val="00B14C6B"/>
    <w:rsid w:val="00B15020"/>
    <w:rsid w:val="00B1513F"/>
    <w:rsid w:val="00B15485"/>
    <w:rsid w:val="00B15B89"/>
    <w:rsid w:val="00B15D5F"/>
    <w:rsid w:val="00B160CA"/>
    <w:rsid w:val="00B16158"/>
    <w:rsid w:val="00B167DE"/>
    <w:rsid w:val="00B16B2C"/>
    <w:rsid w:val="00B16C6C"/>
    <w:rsid w:val="00B17041"/>
    <w:rsid w:val="00B1746F"/>
    <w:rsid w:val="00B20725"/>
    <w:rsid w:val="00B2087E"/>
    <w:rsid w:val="00B20886"/>
    <w:rsid w:val="00B20B11"/>
    <w:rsid w:val="00B20B94"/>
    <w:rsid w:val="00B21B36"/>
    <w:rsid w:val="00B221D9"/>
    <w:rsid w:val="00B22871"/>
    <w:rsid w:val="00B22FC6"/>
    <w:rsid w:val="00B234FE"/>
    <w:rsid w:val="00B239FE"/>
    <w:rsid w:val="00B23E62"/>
    <w:rsid w:val="00B24872"/>
    <w:rsid w:val="00B248D0"/>
    <w:rsid w:val="00B248DD"/>
    <w:rsid w:val="00B24E53"/>
    <w:rsid w:val="00B25903"/>
    <w:rsid w:val="00B259D6"/>
    <w:rsid w:val="00B25AF5"/>
    <w:rsid w:val="00B2628E"/>
    <w:rsid w:val="00B26361"/>
    <w:rsid w:val="00B266B0"/>
    <w:rsid w:val="00B26A45"/>
    <w:rsid w:val="00B2723E"/>
    <w:rsid w:val="00B27635"/>
    <w:rsid w:val="00B27898"/>
    <w:rsid w:val="00B27921"/>
    <w:rsid w:val="00B3000E"/>
    <w:rsid w:val="00B31C27"/>
    <w:rsid w:val="00B31E3C"/>
    <w:rsid w:val="00B31E45"/>
    <w:rsid w:val="00B32137"/>
    <w:rsid w:val="00B323F4"/>
    <w:rsid w:val="00B326A8"/>
    <w:rsid w:val="00B327E9"/>
    <w:rsid w:val="00B3291A"/>
    <w:rsid w:val="00B329EB"/>
    <w:rsid w:val="00B32FCD"/>
    <w:rsid w:val="00B33508"/>
    <w:rsid w:val="00B3377E"/>
    <w:rsid w:val="00B33B86"/>
    <w:rsid w:val="00B33D09"/>
    <w:rsid w:val="00B34B64"/>
    <w:rsid w:val="00B34E47"/>
    <w:rsid w:val="00B34E63"/>
    <w:rsid w:val="00B35DA4"/>
    <w:rsid w:val="00B35F53"/>
    <w:rsid w:val="00B35FD0"/>
    <w:rsid w:val="00B36402"/>
    <w:rsid w:val="00B36B54"/>
    <w:rsid w:val="00B36E7D"/>
    <w:rsid w:val="00B36F27"/>
    <w:rsid w:val="00B376D1"/>
    <w:rsid w:val="00B4018E"/>
    <w:rsid w:val="00B40A96"/>
    <w:rsid w:val="00B40E84"/>
    <w:rsid w:val="00B4184B"/>
    <w:rsid w:val="00B422A7"/>
    <w:rsid w:val="00B428FC"/>
    <w:rsid w:val="00B42A32"/>
    <w:rsid w:val="00B42CD9"/>
    <w:rsid w:val="00B42FA6"/>
    <w:rsid w:val="00B4399E"/>
    <w:rsid w:val="00B43A16"/>
    <w:rsid w:val="00B44811"/>
    <w:rsid w:val="00B44D45"/>
    <w:rsid w:val="00B4522E"/>
    <w:rsid w:val="00B45CE1"/>
    <w:rsid w:val="00B463F6"/>
    <w:rsid w:val="00B46541"/>
    <w:rsid w:val="00B46A75"/>
    <w:rsid w:val="00B470A7"/>
    <w:rsid w:val="00B479EF"/>
    <w:rsid w:val="00B500CD"/>
    <w:rsid w:val="00B501BB"/>
    <w:rsid w:val="00B502B3"/>
    <w:rsid w:val="00B50C84"/>
    <w:rsid w:val="00B5109D"/>
    <w:rsid w:val="00B51E3D"/>
    <w:rsid w:val="00B5239C"/>
    <w:rsid w:val="00B523E1"/>
    <w:rsid w:val="00B52DA2"/>
    <w:rsid w:val="00B53259"/>
    <w:rsid w:val="00B535FE"/>
    <w:rsid w:val="00B53893"/>
    <w:rsid w:val="00B53FA0"/>
    <w:rsid w:val="00B54474"/>
    <w:rsid w:val="00B548C2"/>
    <w:rsid w:val="00B54B6A"/>
    <w:rsid w:val="00B54C17"/>
    <w:rsid w:val="00B550C8"/>
    <w:rsid w:val="00B55428"/>
    <w:rsid w:val="00B56894"/>
    <w:rsid w:val="00B56C10"/>
    <w:rsid w:val="00B570BF"/>
    <w:rsid w:val="00B578E8"/>
    <w:rsid w:val="00B578FB"/>
    <w:rsid w:val="00B60471"/>
    <w:rsid w:val="00B607D4"/>
    <w:rsid w:val="00B60B8F"/>
    <w:rsid w:val="00B60CCE"/>
    <w:rsid w:val="00B6213F"/>
    <w:rsid w:val="00B625CC"/>
    <w:rsid w:val="00B62C70"/>
    <w:rsid w:val="00B63337"/>
    <w:rsid w:val="00B6369F"/>
    <w:rsid w:val="00B639D7"/>
    <w:rsid w:val="00B63AFE"/>
    <w:rsid w:val="00B64AA7"/>
    <w:rsid w:val="00B64B56"/>
    <w:rsid w:val="00B65268"/>
    <w:rsid w:val="00B65452"/>
    <w:rsid w:val="00B65562"/>
    <w:rsid w:val="00B65BA3"/>
    <w:rsid w:val="00B65F2F"/>
    <w:rsid w:val="00B66197"/>
    <w:rsid w:val="00B66267"/>
    <w:rsid w:val="00B6648B"/>
    <w:rsid w:val="00B66594"/>
    <w:rsid w:val="00B66A49"/>
    <w:rsid w:val="00B66B1A"/>
    <w:rsid w:val="00B66DB4"/>
    <w:rsid w:val="00B67212"/>
    <w:rsid w:val="00B672B0"/>
    <w:rsid w:val="00B6757D"/>
    <w:rsid w:val="00B67805"/>
    <w:rsid w:val="00B67E9B"/>
    <w:rsid w:val="00B701FE"/>
    <w:rsid w:val="00B705A3"/>
    <w:rsid w:val="00B70708"/>
    <w:rsid w:val="00B70F88"/>
    <w:rsid w:val="00B716D9"/>
    <w:rsid w:val="00B71F11"/>
    <w:rsid w:val="00B71F29"/>
    <w:rsid w:val="00B721CD"/>
    <w:rsid w:val="00B7267A"/>
    <w:rsid w:val="00B726FF"/>
    <w:rsid w:val="00B72A5B"/>
    <w:rsid w:val="00B72AA4"/>
    <w:rsid w:val="00B734F9"/>
    <w:rsid w:val="00B736DE"/>
    <w:rsid w:val="00B740D4"/>
    <w:rsid w:val="00B742BB"/>
    <w:rsid w:val="00B752D1"/>
    <w:rsid w:val="00B75454"/>
    <w:rsid w:val="00B7563E"/>
    <w:rsid w:val="00B75910"/>
    <w:rsid w:val="00B76192"/>
    <w:rsid w:val="00B76226"/>
    <w:rsid w:val="00B763AA"/>
    <w:rsid w:val="00B76BCD"/>
    <w:rsid w:val="00B76D53"/>
    <w:rsid w:val="00B76EE9"/>
    <w:rsid w:val="00B77231"/>
    <w:rsid w:val="00B77880"/>
    <w:rsid w:val="00B77B84"/>
    <w:rsid w:val="00B77F7D"/>
    <w:rsid w:val="00B80647"/>
    <w:rsid w:val="00B80D90"/>
    <w:rsid w:val="00B810B9"/>
    <w:rsid w:val="00B812D3"/>
    <w:rsid w:val="00B815F0"/>
    <w:rsid w:val="00B82613"/>
    <w:rsid w:val="00B82771"/>
    <w:rsid w:val="00B828B5"/>
    <w:rsid w:val="00B82C5D"/>
    <w:rsid w:val="00B82D72"/>
    <w:rsid w:val="00B82ED8"/>
    <w:rsid w:val="00B838F3"/>
    <w:rsid w:val="00B83C63"/>
    <w:rsid w:val="00B83E1B"/>
    <w:rsid w:val="00B83FB4"/>
    <w:rsid w:val="00B841D2"/>
    <w:rsid w:val="00B845D0"/>
    <w:rsid w:val="00B84A80"/>
    <w:rsid w:val="00B84D17"/>
    <w:rsid w:val="00B84D44"/>
    <w:rsid w:val="00B84E9C"/>
    <w:rsid w:val="00B84F61"/>
    <w:rsid w:val="00B85522"/>
    <w:rsid w:val="00B855DF"/>
    <w:rsid w:val="00B85799"/>
    <w:rsid w:val="00B85B93"/>
    <w:rsid w:val="00B85C23"/>
    <w:rsid w:val="00B86303"/>
    <w:rsid w:val="00B86B62"/>
    <w:rsid w:val="00B87866"/>
    <w:rsid w:val="00B879C4"/>
    <w:rsid w:val="00B90348"/>
    <w:rsid w:val="00B90E2A"/>
    <w:rsid w:val="00B90F1B"/>
    <w:rsid w:val="00B90F2A"/>
    <w:rsid w:val="00B91759"/>
    <w:rsid w:val="00B9198D"/>
    <w:rsid w:val="00B9237D"/>
    <w:rsid w:val="00B92BC9"/>
    <w:rsid w:val="00B92D25"/>
    <w:rsid w:val="00B93008"/>
    <w:rsid w:val="00B93A86"/>
    <w:rsid w:val="00B93B23"/>
    <w:rsid w:val="00B93E4A"/>
    <w:rsid w:val="00B9406D"/>
    <w:rsid w:val="00B94BA7"/>
    <w:rsid w:val="00B94E0E"/>
    <w:rsid w:val="00B954C9"/>
    <w:rsid w:val="00B956C3"/>
    <w:rsid w:val="00B9622E"/>
    <w:rsid w:val="00B96351"/>
    <w:rsid w:val="00B9638A"/>
    <w:rsid w:val="00B96413"/>
    <w:rsid w:val="00B96AA9"/>
    <w:rsid w:val="00B96DE8"/>
    <w:rsid w:val="00B973C3"/>
    <w:rsid w:val="00B97CA3"/>
    <w:rsid w:val="00B97F9B"/>
    <w:rsid w:val="00BA0265"/>
    <w:rsid w:val="00BA03B5"/>
    <w:rsid w:val="00BA09E8"/>
    <w:rsid w:val="00BA1104"/>
    <w:rsid w:val="00BA1171"/>
    <w:rsid w:val="00BA147E"/>
    <w:rsid w:val="00BA1872"/>
    <w:rsid w:val="00BA1913"/>
    <w:rsid w:val="00BA1C24"/>
    <w:rsid w:val="00BA2BC9"/>
    <w:rsid w:val="00BA3064"/>
    <w:rsid w:val="00BA30D6"/>
    <w:rsid w:val="00BA3B30"/>
    <w:rsid w:val="00BA4641"/>
    <w:rsid w:val="00BA4A54"/>
    <w:rsid w:val="00BA4F8C"/>
    <w:rsid w:val="00BA5119"/>
    <w:rsid w:val="00BA5658"/>
    <w:rsid w:val="00BA592B"/>
    <w:rsid w:val="00BA6240"/>
    <w:rsid w:val="00BA6BFD"/>
    <w:rsid w:val="00BA6D23"/>
    <w:rsid w:val="00BA7205"/>
    <w:rsid w:val="00BA76A9"/>
    <w:rsid w:val="00BB03BC"/>
    <w:rsid w:val="00BB0595"/>
    <w:rsid w:val="00BB1050"/>
    <w:rsid w:val="00BB12D9"/>
    <w:rsid w:val="00BB191D"/>
    <w:rsid w:val="00BB1950"/>
    <w:rsid w:val="00BB1C6D"/>
    <w:rsid w:val="00BB2F36"/>
    <w:rsid w:val="00BB32D6"/>
    <w:rsid w:val="00BB3E2B"/>
    <w:rsid w:val="00BB3FC1"/>
    <w:rsid w:val="00BB461A"/>
    <w:rsid w:val="00BB492C"/>
    <w:rsid w:val="00BB49E7"/>
    <w:rsid w:val="00BB4BE0"/>
    <w:rsid w:val="00BB5584"/>
    <w:rsid w:val="00BB5D1C"/>
    <w:rsid w:val="00BB6057"/>
    <w:rsid w:val="00BB63C8"/>
    <w:rsid w:val="00BB6552"/>
    <w:rsid w:val="00BB65E0"/>
    <w:rsid w:val="00BB6B9B"/>
    <w:rsid w:val="00BB754F"/>
    <w:rsid w:val="00BB7911"/>
    <w:rsid w:val="00BB7C32"/>
    <w:rsid w:val="00BB7E55"/>
    <w:rsid w:val="00BC0058"/>
    <w:rsid w:val="00BC0488"/>
    <w:rsid w:val="00BC07D4"/>
    <w:rsid w:val="00BC0A5D"/>
    <w:rsid w:val="00BC0BE3"/>
    <w:rsid w:val="00BC1AD9"/>
    <w:rsid w:val="00BC2463"/>
    <w:rsid w:val="00BC3257"/>
    <w:rsid w:val="00BC32E7"/>
    <w:rsid w:val="00BC330A"/>
    <w:rsid w:val="00BC3577"/>
    <w:rsid w:val="00BC4978"/>
    <w:rsid w:val="00BC4F81"/>
    <w:rsid w:val="00BC5670"/>
    <w:rsid w:val="00BC58B9"/>
    <w:rsid w:val="00BC640A"/>
    <w:rsid w:val="00BC67CD"/>
    <w:rsid w:val="00BC69FC"/>
    <w:rsid w:val="00BC7145"/>
    <w:rsid w:val="00BC72BE"/>
    <w:rsid w:val="00BD0853"/>
    <w:rsid w:val="00BD0E29"/>
    <w:rsid w:val="00BD1851"/>
    <w:rsid w:val="00BD1EF7"/>
    <w:rsid w:val="00BD24E2"/>
    <w:rsid w:val="00BD2F13"/>
    <w:rsid w:val="00BD3056"/>
    <w:rsid w:val="00BD372D"/>
    <w:rsid w:val="00BD3846"/>
    <w:rsid w:val="00BD3985"/>
    <w:rsid w:val="00BD3E68"/>
    <w:rsid w:val="00BD3F50"/>
    <w:rsid w:val="00BD4492"/>
    <w:rsid w:val="00BD4E05"/>
    <w:rsid w:val="00BD4EBF"/>
    <w:rsid w:val="00BD598A"/>
    <w:rsid w:val="00BD5C7A"/>
    <w:rsid w:val="00BD5CC4"/>
    <w:rsid w:val="00BD5EA5"/>
    <w:rsid w:val="00BD6050"/>
    <w:rsid w:val="00BD67CA"/>
    <w:rsid w:val="00BD723F"/>
    <w:rsid w:val="00BD75B4"/>
    <w:rsid w:val="00BD7D14"/>
    <w:rsid w:val="00BE02B4"/>
    <w:rsid w:val="00BE0A2B"/>
    <w:rsid w:val="00BE1264"/>
    <w:rsid w:val="00BE1AF6"/>
    <w:rsid w:val="00BE1D7E"/>
    <w:rsid w:val="00BE28C1"/>
    <w:rsid w:val="00BE3369"/>
    <w:rsid w:val="00BE3404"/>
    <w:rsid w:val="00BE3492"/>
    <w:rsid w:val="00BE36C1"/>
    <w:rsid w:val="00BE3B62"/>
    <w:rsid w:val="00BE494E"/>
    <w:rsid w:val="00BE4EC9"/>
    <w:rsid w:val="00BE5E75"/>
    <w:rsid w:val="00BE631E"/>
    <w:rsid w:val="00BE6B7A"/>
    <w:rsid w:val="00BE6BB0"/>
    <w:rsid w:val="00BE6BEC"/>
    <w:rsid w:val="00BE6C0E"/>
    <w:rsid w:val="00BE6D66"/>
    <w:rsid w:val="00BE7107"/>
    <w:rsid w:val="00BE743C"/>
    <w:rsid w:val="00BF01F8"/>
    <w:rsid w:val="00BF0A49"/>
    <w:rsid w:val="00BF0CCF"/>
    <w:rsid w:val="00BF0D20"/>
    <w:rsid w:val="00BF0FC5"/>
    <w:rsid w:val="00BF10BC"/>
    <w:rsid w:val="00BF121C"/>
    <w:rsid w:val="00BF1BFA"/>
    <w:rsid w:val="00BF21AC"/>
    <w:rsid w:val="00BF282F"/>
    <w:rsid w:val="00BF2A2D"/>
    <w:rsid w:val="00BF2E53"/>
    <w:rsid w:val="00BF352A"/>
    <w:rsid w:val="00BF3669"/>
    <w:rsid w:val="00BF3C0D"/>
    <w:rsid w:val="00BF3EBF"/>
    <w:rsid w:val="00BF3F43"/>
    <w:rsid w:val="00BF411F"/>
    <w:rsid w:val="00BF4438"/>
    <w:rsid w:val="00BF481F"/>
    <w:rsid w:val="00BF4BC7"/>
    <w:rsid w:val="00BF51AA"/>
    <w:rsid w:val="00BF5E98"/>
    <w:rsid w:val="00BF6252"/>
    <w:rsid w:val="00BF711C"/>
    <w:rsid w:val="00BF73C1"/>
    <w:rsid w:val="00BF748E"/>
    <w:rsid w:val="00BF7853"/>
    <w:rsid w:val="00BF789B"/>
    <w:rsid w:val="00C006DA"/>
    <w:rsid w:val="00C0095A"/>
    <w:rsid w:val="00C00F4F"/>
    <w:rsid w:val="00C0136D"/>
    <w:rsid w:val="00C015FE"/>
    <w:rsid w:val="00C01CE2"/>
    <w:rsid w:val="00C02736"/>
    <w:rsid w:val="00C02963"/>
    <w:rsid w:val="00C02FAE"/>
    <w:rsid w:val="00C03309"/>
    <w:rsid w:val="00C03402"/>
    <w:rsid w:val="00C0340D"/>
    <w:rsid w:val="00C03473"/>
    <w:rsid w:val="00C037E0"/>
    <w:rsid w:val="00C038FE"/>
    <w:rsid w:val="00C0524B"/>
    <w:rsid w:val="00C05469"/>
    <w:rsid w:val="00C055AD"/>
    <w:rsid w:val="00C05ED7"/>
    <w:rsid w:val="00C06192"/>
    <w:rsid w:val="00C07068"/>
    <w:rsid w:val="00C072FE"/>
    <w:rsid w:val="00C102DA"/>
    <w:rsid w:val="00C10B48"/>
    <w:rsid w:val="00C10B57"/>
    <w:rsid w:val="00C1116D"/>
    <w:rsid w:val="00C11262"/>
    <w:rsid w:val="00C11ADE"/>
    <w:rsid w:val="00C126E0"/>
    <w:rsid w:val="00C128BC"/>
    <w:rsid w:val="00C12B45"/>
    <w:rsid w:val="00C12C09"/>
    <w:rsid w:val="00C12E39"/>
    <w:rsid w:val="00C138F9"/>
    <w:rsid w:val="00C13C17"/>
    <w:rsid w:val="00C13D47"/>
    <w:rsid w:val="00C13D69"/>
    <w:rsid w:val="00C14161"/>
    <w:rsid w:val="00C14164"/>
    <w:rsid w:val="00C14C53"/>
    <w:rsid w:val="00C1508E"/>
    <w:rsid w:val="00C159E1"/>
    <w:rsid w:val="00C15D8E"/>
    <w:rsid w:val="00C17012"/>
    <w:rsid w:val="00C1782F"/>
    <w:rsid w:val="00C178FB"/>
    <w:rsid w:val="00C17DF9"/>
    <w:rsid w:val="00C201EB"/>
    <w:rsid w:val="00C20ACC"/>
    <w:rsid w:val="00C21320"/>
    <w:rsid w:val="00C21BD9"/>
    <w:rsid w:val="00C21CFC"/>
    <w:rsid w:val="00C22397"/>
    <w:rsid w:val="00C223F5"/>
    <w:rsid w:val="00C2277F"/>
    <w:rsid w:val="00C22B28"/>
    <w:rsid w:val="00C22FD2"/>
    <w:rsid w:val="00C23001"/>
    <w:rsid w:val="00C23B53"/>
    <w:rsid w:val="00C23E34"/>
    <w:rsid w:val="00C24A15"/>
    <w:rsid w:val="00C24F32"/>
    <w:rsid w:val="00C25684"/>
    <w:rsid w:val="00C257B7"/>
    <w:rsid w:val="00C2630A"/>
    <w:rsid w:val="00C272E8"/>
    <w:rsid w:val="00C301A9"/>
    <w:rsid w:val="00C306B1"/>
    <w:rsid w:val="00C309B5"/>
    <w:rsid w:val="00C30ABC"/>
    <w:rsid w:val="00C30B60"/>
    <w:rsid w:val="00C31FAA"/>
    <w:rsid w:val="00C32349"/>
    <w:rsid w:val="00C329FE"/>
    <w:rsid w:val="00C331B0"/>
    <w:rsid w:val="00C33359"/>
    <w:rsid w:val="00C348D6"/>
    <w:rsid w:val="00C34F14"/>
    <w:rsid w:val="00C3504C"/>
    <w:rsid w:val="00C353BB"/>
    <w:rsid w:val="00C3653A"/>
    <w:rsid w:val="00C365E7"/>
    <w:rsid w:val="00C36827"/>
    <w:rsid w:val="00C36C1D"/>
    <w:rsid w:val="00C36E30"/>
    <w:rsid w:val="00C36E34"/>
    <w:rsid w:val="00C377E6"/>
    <w:rsid w:val="00C40388"/>
    <w:rsid w:val="00C403E1"/>
    <w:rsid w:val="00C404D7"/>
    <w:rsid w:val="00C404EE"/>
    <w:rsid w:val="00C40509"/>
    <w:rsid w:val="00C40A20"/>
    <w:rsid w:val="00C40C9B"/>
    <w:rsid w:val="00C4171B"/>
    <w:rsid w:val="00C41A2B"/>
    <w:rsid w:val="00C41E05"/>
    <w:rsid w:val="00C422A0"/>
    <w:rsid w:val="00C42689"/>
    <w:rsid w:val="00C4281D"/>
    <w:rsid w:val="00C42988"/>
    <w:rsid w:val="00C42A62"/>
    <w:rsid w:val="00C42BD4"/>
    <w:rsid w:val="00C42E7E"/>
    <w:rsid w:val="00C436EC"/>
    <w:rsid w:val="00C43AA8"/>
    <w:rsid w:val="00C43C6D"/>
    <w:rsid w:val="00C43F07"/>
    <w:rsid w:val="00C43FF0"/>
    <w:rsid w:val="00C44124"/>
    <w:rsid w:val="00C44641"/>
    <w:rsid w:val="00C45EF2"/>
    <w:rsid w:val="00C45EF5"/>
    <w:rsid w:val="00C469F5"/>
    <w:rsid w:val="00C46B7E"/>
    <w:rsid w:val="00C471DD"/>
    <w:rsid w:val="00C474D6"/>
    <w:rsid w:val="00C47538"/>
    <w:rsid w:val="00C47EE9"/>
    <w:rsid w:val="00C47FC2"/>
    <w:rsid w:val="00C50685"/>
    <w:rsid w:val="00C508D5"/>
    <w:rsid w:val="00C508D7"/>
    <w:rsid w:val="00C5099B"/>
    <w:rsid w:val="00C50A4E"/>
    <w:rsid w:val="00C50F14"/>
    <w:rsid w:val="00C51C37"/>
    <w:rsid w:val="00C51FF6"/>
    <w:rsid w:val="00C520B1"/>
    <w:rsid w:val="00C522D6"/>
    <w:rsid w:val="00C5269D"/>
    <w:rsid w:val="00C52C27"/>
    <w:rsid w:val="00C52C52"/>
    <w:rsid w:val="00C536B4"/>
    <w:rsid w:val="00C54020"/>
    <w:rsid w:val="00C5406F"/>
    <w:rsid w:val="00C5437F"/>
    <w:rsid w:val="00C545C5"/>
    <w:rsid w:val="00C54817"/>
    <w:rsid w:val="00C54D37"/>
    <w:rsid w:val="00C54F35"/>
    <w:rsid w:val="00C55566"/>
    <w:rsid w:val="00C566A5"/>
    <w:rsid w:val="00C57525"/>
    <w:rsid w:val="00C57A01"/>
    <w:rsid w:val="00C57A2D"/>
    <w:rsid w:val="00C57C90"/>
    <w:rsid w:val="00C6068B"/>
    <w:rsid w:val="00C60884"/>
    <w:rsid w:val="00C60B07"/>
    <w:rsid w:val="00C6150A"/>
    <w:rsid w:val="00C619D3"/>
    <w:rsid w:val="00C61D4B"/>
    <w:rsid w:val="00C62195"/>
    <w:rsid w:val="00C624F0"/>
    <w:rsid w:val="00C626F3"/>
    <w:rsid w:val="00C62B0A"/>
    <w:rsid w:val="00C634E6"/>
    <w:rsid w:val="00C63B8F"/>
    <w:rsid w:val="00C63C52"/>
    <w:rsid w:val="00C63D43"/>
    <w:rsid w:val="00C63F08"/>
    <w:rsid w:val="00C641B6"/>
    <w:rsid w:val="00C647FD"/>
    <w:rsid w:val="00C64DB2"/>
    <w:rsid w:val="00C6528C"/>
    <w:rsid w:val="00C6547C"/>
    <w:rsid w:val="00C6583D"/>
    <w:rsid w:val="00C65C29"/>
    <w:rsid w:val="00C661E8"/>
    <w:rsid w:val="00C663A3"/>
    <w:rsid w:val="00C66E08"/>
    <w:rsid w:val="00C67F47"/>
    <w:rsid w:val="00C70084"/>
    <w:rsid w:val="00C705A1"/>
    <w:rsid w:val="00C7090B"/>
    <w:rsid w:val="00C71D86"/>
    <w:rsid w:val="00C71F9B"/>
    <w:rsid w:val="00C7235B"/>
    <w:rsid w:val="00C72E18"/>
    <w:rsid w:val="00C73123"/>
    <w:rsid w:val="00C731AD"/>
    <w:rsid w:val="00C731AF"/>
    <w:rsid w:val="00C7380B"/>
    <w:rsid w:val="00C73B78"/>
    <w:rsid w:val="00C73E2F"/>
    <w:rsid w:val="00C73F97"/>
    <w:rsid w:val="00C73FBE"/>
    <w:rsid w:val="00C74421"/>
    <w:rsid w:val="00C74548"/>
    <w:rsid w:val="00C74590"/>
    <w:rsid w:val="00C7473B"/>
    <w:rsid w:val="00C749FC"/>
    <w:rsid w:val="00C75503"/>
    <w:rsid w:val="00C755BA"/>
    <w:rsid w:val="00C75D9E"/>
    <w:rsid w:val="00C75F2F"/>
    <w:rsid w:val="00C75FEE"/>
    <w:rsid w:val="00C765FD"/>
    <w:rsid w:val="00C769D2"/>
    <w:rsid w:val="00C76F1D"/>
    <w:rsid w:val="00C77245"/>
    <w:rsid w:val="00C773FE"/>
    <w:rsid w:val="00C77937"/>
    <w:rsid w:val="00C77CA4"/>
    <w:rsid w:val="00C77D26"/>
    <w:rsid w:val="00C80ABD"/>
    <w:rsid w:val="00C80BDF"/>
    <w:rsid w:val="00C815DF"/>
    <w:rsid w:val="00C81819"/>
    <w:rsid w:val="00C819F7"/>
    <w:rsid w:val="00C81A9F"/>
    <w:rsid w:val="00C81B42"/>
    <w:rsid w:val="00C81ED9"/>
    <w:rsid w:val="00C82022"/>
    <w:rsid w:val="00C82989"/>
    <w:rsid w:val="00C82ABD"/>
    <w:rsid w:val="00C82DF8"/>
    <w:rsid w:val="00C82FEE"/>
    <w:rsid w:val="00C83CFF"/>
    <w:rsid w:val="00C83FB1"/>
    <w:rsid w:val="00C84D39"/>
    <w:rsid w:val="00C85277"/>
    <w:rsid w:val="00C85806"/>
    <w:rsid w:val="00C85D76"/>
    <w:rsid w:val="00C86A13"/>
    <w:rsid w:val="00C86DE5"/>
    <w:rsid w:val="00C86E89"/>
    <w:rsid w:val="00C86FE9"/>
    <w:rsid w:val="00C873AC"/>
    <w:rsid w:val="00C87A13"/>
    <w:rsid w:val="00C87D78"/>
    <w:rsid w:val="00C87DA6"/>
    <w:rsid w:val="00C87E24"/>
    <w:rsid w:val="00C87E59"/>
    <w:rsid w:val="00C917CB"/>
    <w:rsid w:val="00C91857"/>
    <w:rsid w:val="00C91A8F"/>
    <w:rsid w:val="00C91FEC"/>
    <w:rsid w:val="00C9213B"/>
    <w:rsid w:val="00C93462"/>
    <w:rsid w:val="00C94384"/>
    <w:rsid w:val="00C949EF"/>
    <w:rsid w:val="00C94A34"/>
    <w:rsid w:val="00C94C2B"/>
    <w:rsid w:val="00C94F73"/>
    <w:rsid w:val="00C95001"/>
    <w:rsid w:val="00C951CF"/>
    <w:rsid w:val="00C95609"/>
    <w:rsid w:val="00C95D73"/>
    <w:rsid w:val="00C96AE3"/>
    <w:rsid w:val="00C96E78"/>
    <w:rsid w:val="00C96F79"/>
    <w:rsid w:val="00C975A6"/>
    <w:rsid w:val="00C97CF9"/>
    <w:rsid w:val="00C97D39"/>
    <w:rsid w:val="00CA0807"/>
    <w:rsid w:val="00CA15FC"/>
    <w:rsid w:val="00CA16C4"/>
    <w:rsid w:val="00CA17DD"/>
    <w:rsid w:val="00CA1863"/>
    <w:rsid w:val="00CA1941"/>
    <w:rsid w:val="00CA26CE"/>
    <w:rsid w:val="00CA3451"/>
    <w:rsid w:val="00CA357F"/>
    <w:rsid w:val="00CA35DC"/>
    <w:rsid w:val="00CA391D"/>
    <w:rsid w:val="00CA3ACD"/>
    <w:rsid w:val="00CA4F8B"/>
    <w:rsid w:val="00CA5445"/>
    <w:rsid w:val="00CA6481"/>
    <w:rsid w:val="00CA7C11"/>
    <w:rsid w:val="00CA7FE1"/>
    <w:rsid w:val="00CB0007"/>
    <w:rsid w:val="00CB08B3"/>
    <w:rsid w:val="00CB08D0"/>
    <w:rsid w:val="00CB09DA"/>
    <w:rsid w:val="00CB0BD9"/>
    <w:rsid w:val="00CB1940"/>
    <w:rsid w:val="00CB1CAC"/>
    <w:rsid w:val="00CB1DE8"/>
    <w:rsid w:val="00CB1E3B"/>
    <w:rsid w:val="00CB1F1D"/>
    <w:rsid w:val="00CB314B"/>
    <w:rsid w:val="00CB39D6"/>
    <w:rsid w:val="00CB4649"/>
    <w:rsid w:val="00CB4A6D"/>
    <w:rsid w:val="00CB5036"/>
    <w:rsid w:val="00CB504A"/>
    <w:rsid w:val="00CB6637"/>
    <w:rsid w:val="00CB6795"/>
    <w:rsid w:val="00CB6A3D"/>
    <w:rsid w:val="00CB71F8"/>
    <w:rsid w:val="00CB77E4"/>
    <w:rsid w:val="00CB7D97"/>
    <w:rsid w:val="00CC0477"/>
    <w:rsid w:val="00CC0C99"/>
    <w:rsid w:val="00CC180A"/>
    <w:rsid w:val="00CC26DB"/>
    <w:rsid w:val="00CC2B5E"/>
    <w:rsid w:val="00CC300C"/>
    <w:rsid w:val="00CC32D0"/>
    <w:rsid w:val="00CC35AE"/>
    <w:rsid w:val="00CC3709"/>
    <w:rsid w:val="00CC3DAA"/>
    <w:rsid w:val="00CC3F77"/>
    <w:rsid w:val="00CC4C2C"/>
    <w:rsid w:val="00CC4C38"/>
    <w:rsid w:val="00CC5057"/>
    <w:rsid w:val="00CC52B2"/>
    <w:rsid w:val="00CC6DE6"/>
    <w:rsid w:val="00CC71C6"/>
    <w:rsid w:val="00CC7843"/>
    <w:rsid w:val="00CC7DCD"/>
    <w:rsid w:val="00CD01CE"/>
    <w:rsid w:val="00CD078F"/>
    <w:rsid w:val="00CD121E"/>
    <w:rsid w:val="00CD14E6"/>
    <w:rsid w:val="00CD15B0"/>
    <w:rsid w:val="00CD185D"/>
    <w:rsid w:val="00CD19EA"/>
    <w:rsid w:val="00CD19F3"/>
    <w:rsid w:val="00CD2573"/>
    <w:rsid w:val="00CD28F0"/>
    <w:rsid w:val="00CD3CEE"/>
    <w:rsid w:val="00CD3DB4"/>
    <w:rsid w:val="00CD3E66"/>
    <w:rsid w:val="00CD3E80"/>
    <w:rsid w:val="00CD3ED8"/>
    <w:rsid w:val="00CD4331"/>
    <w:rsid w:val="00CD497A"/>
    <w:rsid w:val="00CD4A62"/>
    <w:rsid w:val="00CD4B47"/>
    <w:rsid w:val="00CD5C3C"/>
    <w:rsid w:val="00CD68EA"/>
    <w:rsid w:val="00CD68F9"/>
    <w:rsid w:val="00CD6DE1"/>
    <w:rsid w:val="00CD6F9D"/>
    <w:rsid w:val="00CD74BA"/>
    <w:rsid w:val="00CD761D"/>
    <w:rsid w:val="00CD76B5"/>
    <w:rsid w:val="00CD78B9"/>
    <w:rsid w:val="00CE0436"/>
    <w:rsid w:val="00CE09C3"/>
    <w:rsid w:val="00CE10AE"/>
    <w:rsid w:val="00CE1C7B"/>
    <w:rsid w:val="00CE1D01"/>
    <w:rsid w:val="00CE1E7A"/>
    <w:rsid w:val="00CE2323"/>
    <w:rsid w:val="00CE2346"/>
    <w:rsid w:val="00CE27D1"/>
    <w:rsid w:val="00CE2C92"/>
    <w:rsid w:val="00CE360A"/>
    <w:rsid w:val="00CE453C"/>
    <w:rsid w:val="00CE45CA"/>
    <w:rsid w:val="00CE4FD3"/>
    <w:rsid w:val="00CE5C6B"/>
    <w:rsid w:val="00CE6BEC"/>
    <w:rsid w:val="00CE6F0F"/>
    <w:rsid w:val="00CE6F57"/>
    <w:rsid w:val="00CE7409"/>
    <w:rsid w:val="00CE761E"/>
    <w:rsid w:val="00CE7720"/>
    <w:rsid w:val="00CF002F"/>
    <w:rsid w:val="00CF0246"/>
    <w:rsid w:val="00CF084D"/>
    <w:rsid w:val="00CF08E8"/>
    <w:rsid w:val="00CF187D"/>
    <w:rsid w:val="00CF2483"/>
    <w:rsid w:val="00CF24E2"/>
    <w:rsid w:val="00CF2A0B"/>
    <w:rsid w:val="00CF2D27"/>
    <w:rsid w:val="00CF2D7F"/>
    <w:rsid w:val="00CF2F68"/>
    <w:rsid w:val="00CF388D"/>
    <w:rsid w:val="00CF393D"/>
    <w:rsid w:val="00CF3A1E"/>
    <w:rsid w:val="00CF4909"/>
    <w:rsid w:val="00CF4ABD"/>
    <w:rsid w:val="00CF4CF2"/>
    <w:rsid w:val="00CF57A5"/>
    <w:rsid w:val="00CF5968"/>
    <w:rsid w:val="00CF5A53"/>
    <w:rsid w:val="00CF5C63"/>
    <w:rsid w:val="00CF5D28"/>
    <w:rsid w:val="00CF5FBC"/>
    <w:rsid w:val="00CF62D2"/>
    <w:rsid w:val="00CF68B8"/>
    <w:rsid w:val="00CF6D95"/>
    <w:rsid w:val="00CF6EAD"/>
    <w:rsid w:val="00CF6F1E"/>
    <w:rsid w:val="00CF7170"/>
    <w:rsid w:val="00CF72A3"/>
    <w:rsid w:val="00CF7EBC"/>
    <w:rsid w:val="00D001F9"/>
    <w:rsid w:val="00D0036E"/>
    <w:rsid w:val="00D007CA"/>
    <w:rsid w:val="00D00A8F"/>
    <w:rsid w:val="00D00BB7"/>
    <w:rsid w:val="00D011CB"/>
    <w:rsid w:val="00D0125C"/>
    <w:rsid w:val="00D013E6"/>
    <w:rsid w:val="00D01C78"/>
    <w:rsid w:val="00D01EAD"/>
    <w:rsid w:val="00D033A2"/>
    <w:rsid w:val="00D03463"/>
    <w:rsid w:val="00D035B9"/>
    <w:rsid w:val="00D03D1E"/>
    <w:rsid w:val="00D040B7"/>
    <w:rsid w:val="00D0517C"/>
    <w:rsid w:val="00D05571"/>
    <w:rsid w:val="00D0593D"/>
    <w:rsid w:val="00D05DF6"/>
    <w:rsid w:val="00D060CA"/>
    <w:rsid w:val="00D060FF"/>
    <w:rsid w:val="00D064E8"/>
    <w:rsid w:val="00D06546"/>
    <w:rsid w:val="00D06572"/>
    <w:rsid w:val="00D065CD"/>
    <w:rsid w:val="00D071DC"/>
    <w:rsid w:val="00D0724B"/>
    <w:rsid w:val="00D1228F"/>
    <w:rsid w:val="00D12325"/>
    <w:rsid w:val="00D12761"/>
    <w:rsid w:val="00D12E6D"/>
    <w:rsid w:val="00D13B0B"/>
    <w:rsid w:val="00D1431D"/>
    <w:rsid w:val="00D14487"/>
    <w:rsid w:val="00D14F05"/>
    <w:rsid w:val="00D15B76"/>
    <w:rsid w:val="00D15E7E"/>
    <w:rsid w:val="00D16058"/>
    <w:rsid w:val="00D16642"/>
    <w:rsid w:val="00D1668E"/>
    <w:rsid w:val="00D16FDD"/>
    <w:rsid w:val="00D170B9"/>
    <w:rsid w:val="00D1710A"/>
    <w:rsid w:val="00D1750B"/>
    <w:rsid w:val="00D17C3B"/>
    <w:rsid w:val="00D20016"/>
    <w:rsid w:val="00D207A7"/>
    <w:rsid w:val="00D20D10"/>
    <w:rsid w:val="00D20E7B"/>
    <w:rsid w:val="00D2204F"/>
    <w:rsid w:val="00D2279F"/>
    <w:rsid w:val="00D22AF1"/>
    <w:rsid w:val="00D22E93"/>
    <w:rsid w:val="00D22F0F"/>
    <w:rsid w:val="00D23811"/>
    <w:rsid w:val="00D23B57"/>
    <w:rsid w:val="00D242DA"/>
    <w:rsid w:val="00D247EC"/>
    <w:rsid w:val="00D24AE3"/>
    <w:rsid w:val="00D25299"/>
    <w:rsid w:val="00D2608F"/>
    <w:rsid w:val="00D260D0"/>
    <w:rsid w:val="00D26448"/>
    <w:rsid w:val="00D264CE"/>
    <w:rsid w:val="00D26670"/>
    <w:rsid w:val="00D2670E"/>
    <w:rsid w:val="00D26910"/>
    <w:rsid w:val="00D273B7"/>
    <w:rsid w:val="00D277E0"/>
    <w:rsid w:val="00D279B0"/>
    <w:rsid w:val="00D27B8B"/>
    <w:rsid w:val="00D30670"/>
    <w:rsid w:val="00D30C7B"/>
    <w:rsid w:val="00D30CF0"/>
    <w:rsid w:val="00D31681"/>
    <w:rsid w:val="00D3191C"/>
    <w:rsid w:val="00D31B6E"/>
    <w:rsid w:val="00D31C42"/>
    <w:rsid w:val="00D32071"/>
    <w:rsid w:val="00D3232B"/>
    <w:rsid w:val="00D3239F"/>
    <w:rsid w:val="00D324A4"/>
    <w:rsid w:val="00D3250C"/>
    <w:rsid w:val="00D32874"/>
    <w:rsid w:val="00D328F6"/>
    <w:rsid w:val="00D33EC9"/>
    <w:rsid w:val="00D33F73"/>
    <w:rsid w:val="00D3439E"/>
    <w:rsid w:val="00D345D4"/>
    <w:rsid w:val="00D3462C"/>
    <w:rsid w:val="00D346C7"/>
    <w:rsid w:val="00D34833"/>
    <w:rsid w:val="00D34889"/>
    <w:rsid w:val="00D34DEB"/>
    <w:rsid w:val="00D35184"/>
    <w:rsid w:val="00D35198"/>
    <w:rsid w:val="00D35825"/>
    <w:rsid w:val="00D3584B"/>
    <w:rsid w:val="00D35A85"/>
    <w:rsid w:val="00D35F97"/>
    <w:rsid w:val="00D36514"/>
    <w:rsid w:val="00D36964"/>
    <w:rsid w:val="00D36D8A"/>
    <w:rsid w:val="00D37A1A"/>
    <w:rsid w:val="00D37BF2"/>
    <w:rsid w:val="00D40749"/>
    <w:rsid w:val="00D407D0"/>
    <w:rsid w:val="00D4081B"/>
    <w:rsid w:val="00D40E1A"/>
    <w:rsid w:val="00D40F2C"/>
    <w:rsid w:val="00D413C3"/>
    <w:rsid w:val="00D42240"/>
    <w:rsid w:val="00D427C3"/>
    <w:rsid w:val="00D42EB8"/>
    <w:rsid w:val="00D43D3C"/>
    <w:rsid w:val="00D43E0B"/>
    <w:rsid w:val="00D441E2"/>
    <w:rsid w:val="00D44279"/>
    <w:rsid w:val="00D447C1"/>
    <w:rsid w:val="00D448BC"/>
    <w:rsid w:val="00D44932"/>
    <w:rsid w:val="00D456CC"/>
    <w:rsid w:val="00D456F3"/>
    <w:rsid w:val="00D45DE9"/>
    <w:rsid w:val="00D46111"/>
    <w:rsid w:val="00D462A4"/>
    <w:rsid w:val="00D464FD"/>
    <w:rsid w:val="00D4662F"/>
    <w:rsid w:val="00D46A4D"/>
    <w:rsid w:val="00D46F1B"/>
    <w:rsid w:val="00D475FB"/>
    <w:rsid w:val="00D4762A"/>
    <w:rsid w:val="00D47C16"/>
    <w:rsid w:val="00D502AF"/>
    <w:rsid w:val="00D502DA"/>
    <w:rsid w:val="00D50546"/>
    <w:rsid w:val="00D50764"/>
    <w:rsid w:val="00D5087A"/>
    <w:rsid w:val="00D50BD6"/>
    <w:rsid w:val="00D50C12"/>
    <w:rsid w:val="00D5100A"/>
    <w:rsid w:val="00D51034"/>
    <w:rsid w:val="00D514A9"/>
    <w:rsid w:val="00D51642"/>
    <w:rsid w:val="00D51A77"/>
    <w:rsid w:val="00D51F6E"/>
    <w:rsid w:val="00D52546"/>
    <w:rsid w:val="00D5267B"/>
    <w:rsid w:val="00D528CB"/>
    <w:rsid w:val="00D52A49"/>
    <w:rsid w:val="00D52C4E"/>
    <w:rsid w:val="00D531C8"/>
    <w:rsid w:val="00D53270"/>
    <w:rsid w:val="00D53304"/>
    <w:rsid w:val="00D535FA"/>
    <w:rsid w:val="00D53649"/>
    <w:rsid w:val="00D53830"/>
    <w:rsid w:val="00D54197"/>
    <w:rsid w:val="00D54672"/>
    <w:rsid w:val="00D549CE"/>
    <w:rsid w:val="00D54FB3"/>
    <w:rsid w:val="00D55516"/>
    <w:rsid w:val="00D55889"/>
    <w:rsid w:val="00D55D11"/>
    <w:rsid w:val="00D56B5F"/>
    <w:rsid w:val="00D56EEF"/>
    <w:rsid w:val="00D5707F"/>
    <w:rsid w:val="00D57432"/>
    <w:rsid w:val="00D57A3F"/>
    <w:rsid w:val="00D57AF0"/>
    <w:rsid w:val="00D57BDC"/>
    <w:rsid w:val="00D60469"/>
    <w:rsid w:val="00D60567"/>
    <w:rsid w:val="00D606D4"/>
    <w:rsid w:val="00D60FF2"/>
    <w:rsid w:val="00D61483"/>
    <w:rsid w:val="00D617DB"/>
    <w:rsid w:val="00D61815"/>
    <w:rsid w:val="00D61F67"/>
    <w:rsid w:val="00D62230"/>
    <w:rsid w:val="00D627E3"/>
    <w:rsid w:val="00D62ECD"/>
    <w:rsid w:val="00D62F5F"/>
    <w:rsid w:val="00D63A85"/>
    <w:rsid w:val="00D640DE"/>
    <w:rsid w:val="00D64426"/>
    <w:rsid w:val="00D64475"/>
    <w:rsid w:val="00D64A2A"/>
    <w:rsid w:val="00D65639"/>
    <w:rsid w:val="00D65D78"/>
    <w:rsid w:val="00D665E5"/>
    <w:rsid w:val="00D66767"/>
    <w:rsid w:val="00D66AAA"/>
    <w:rsid w:val="00D66B04"/>
    <w:rsid w:val="00D67581"/>
    <w:rsid w:val="00D675C1"/>
    <w:rsid w:val="00D67A38"/>
    <w:rsid w:val="00D67BC5"/>
    <w:rsid w:val="00D701D4"/>
    <w:rsid w:val="00D7021B"/>
    <w:rsid w:val="00D70697"/>
    <w:rsid w:val="00D70916"/>
    <w:rsid w:val="00D70D33"/>
    <w:rsid w:val="00D710B5"/>
    <w:rsid w:val="00D71862"/>
    <w:rsid w:val="00D71E7F"/>
    <w:rsid w:val="00D71FBA"/>
    <w:rsid w:val="00D7210A"/>
    <w:rsid w:val="00D72148"/>
    <w:rsid w:val="00D7239B"/>
    <w:rsid w:val="00D727D3"/>
    <w:rsid w:val="00D73077"/>
    <w:rsid w:val="00D736A2"/>
    <w:rsid w:val="00D73C57"/>
    <w:rsid w:val="00D73CFE"/>
    <w:rsid w:val="00D7403D"/>
    <w:rsid w:val="00D74205"/>
    <w:rsid w:val="00D742FF"/>
    <w:rsid w:val="00D744C3"/>
    <w:rsid w:val="00D74596"/>
    <w:rsid w:val="00D74C92"/>
    <w:rsid w:val="00D74ED2"/>
    <w:rsid w:val="00D754B4"/>
    <w:rsid w:val="00D758B3"/>
    <w:rsid w:val="00D76376"/>
    <w:rsid w:val="00D7670F"/>
    <w:rsid w:val="00D76ADC"/>
    <w:rsid w:val="00D76B20"/>
    <w:rsid w:val="00D76E10"/>
    <w:rsid w:val="00D772A6"/>
    <w:rsid w:val="00D772F0"/>
    <w:rsid w:val="00D77413"/>
    <w:rsid w:val="00D77AC1"/>
    <w:rsid w:val="00D77E73"/>
    <w:rsid w:val="00D80448"/>
    <w:rsid w:val="00D80B04"/>
    <w:rsid w:val="00D80CA6"/>
    <w:rsid w:val="00D80DBF"/>
    <w:rsid w:val="00D818C6"/>
    <w:rsid w:val="00D81F10"/>
    <w:rsid w:val="00D82250"/>
    <w:rsid w:val="00D82798"/>
    <w:rsid w:val="00D82BF2"/>
    <w:rsid w:val="00D830F3"/>
    <w:rsid w:val="00D8312F"/>
    <w:rsid w:val="00D839D0"/>
    <w:rsid w:val="00D83DB8"/>
    <w:rsid w:val="00D84A57"/>
    <w:rsid w:val="00D84C7E"/>
    <w:rsid w:val="00D84D55"/>
    <w:rsid w:val="00D8556F"/>
    <w:rsid w:val="00D867A4"/>
    <w:rsid w:val="00D870A7"/>
    <w:rsid w:val="00D872D1"/>
    <w:rsid w:val="00D87307"/>
    <w:rsid w:val="00D874DF"/>
    <w:rsid w:val="00D87A12"/>
    <w:rsid w:val="00D87DCE"/>
    <w:rsid w:val="00D905AF"/>
    <w:rsid w:val="00D90756"/>
    <w:rsid w:val="00D909FF"/>
    <w:rsid w:val="00D90B0A"/>
    <w:rsid w:val="00D9109C"/>
    <w:rsid w:val="00D91146"/>
    <w:rsid w:val="00D9122F"/>
    <w:rsid w:val="00D920E0"/>
    <w:rsid w:val="00D928C0"/>
    <w:rsid w:val="00D930E1"/>
    <w:rsid w:val="00D9354D"/>
    <w:rsid w:val="00D938E3"/>
    <w:rsid w:val="00D93D8E"/>
    <w:rsid w:val="00D9415C"/>
    <w:rsid w:val="00D942CC"/>
    <w:rsid w:val="00D944E4"/>
    <w:rsid w:val="00D94D87"/>
    <w:rsid w:val="00D94E9C"/>
    <w:rsid w:val="00D9524D"/>
    <w:rsid w:val="00D95B31"/>
    <w:rsid w:val="00D95DCC"/>
    <w:rsid w:val="00D95F50"/>
    <w:rsid w:val="00D962DC"/>
    <w:rsid w:val="00D968FD"/>
    <w:rsid w:val="00D96E0A"/>
    <w:rsid w:val="00D97FF3"/>
    <w:rsid w:val="00DA00B6"/>
    <w:rsid w:val="00DA06B0"/>
    <w:rsid w:val="00DA0901"/>
    <w:rsid w:val="00DA0D48"/>
    <w:rsid w:val="00DA180C"/>
    <w:rsid w:val="00DA189B"/>
    <w:rsid w:val="00DA18A2"/>
    <w:rsid w:val="00DA2D7D"/>
    <w:rsid w:val="00DA32A4"/>
    <w:rsid w:val="00DA3E7B"/>
    <w:rsid w:val="00DA3F17"/>
    <w:rsid w:val="00DA3FBE"/>
    <w:rsid w:val="00DA418E"/>
    <w:rsid w:val="00DA4419"/>
    <w:rsid w:val="00DA451D"/>
    <w:rsid w:val="00DA470D"/>
    <w:rsid w:val="00DA4711"/>
    <w:rsid w:val="00DA4A78"/>
    <w:rsid w:val="00DA4CC5"/>
    <w:rsid w:val="00DA56DB"/>
    <w:rsid w:val="00DA5765"/>
    <w:rsid w:val="00DA5F86"/>
    <w:rsid w:val="00DA6330"/>
    <w:rsid w:val="00DA6452"/>
    <w:rsid w:val="00DA6BC7"/>
    <w:rsid w:val="00DA6C40"/>
    <w:rsid w:val="00DA6FE9"/>
    <w:rsid w:val="00DA7925"/>
    <w:rsid w:val="00DA7B80"/>
    <w:rsid w:val="00DA7CD3"/>
    <w:rsid w:val="00DA7DC2"/>
    <w:rsid w:val="00DB031E"/>
    <w:rsid w:val="00DB040B"/>
    <w:rsid w:val="00DB0AB8"/>
    <w:rsid w:val="00DB0B93"/>
    <w:rsid w:val="00DB0D2A"/>
    <w:rsid w:val="00DB11CD"/>
    <w:rsid w:val="00DB15AE"/>
    <w:rsid w:val="00DB1DAB"/>
    <w:rsid w:val="00DB1F89"/>
    <w:rsid w:val="00DB1FFB"/>
    <w:rsid w:val="00DB202C"/>
    <w:rsid w:val="00DB249B"/>
    <w:rsid w:val="00DB39D4"/>
    <w:rsid w:val="00DB3A47"/>
    <w:rsid w:val="00DB3B7E"/>
    <w:rsid w:val="00DB3FFC"/>
    <w:rsid w:val="00DB46D0"/>
    <w:rsid w:val="00DB46DF"/>
    <w:rsid w:val="00DB49B6"/>
    <w:rsid w:val="00DB4AB4"/>
    <w:rsid w:val="00DB4E06"/>
    <w:rsid w:val="00DB53D2"/>
    <w:rsid w:val="00DB6A80"/>
    <w:rsid w:val="00DB6B13"/>
    <w:rsid w:val="00DB6C06"/>
    <w:rsid w:val="00DB7296"/>
    <w:rsid w:val="00DB7B06"/>
    <w:rsid w:val="00DC0065"/>
    <w:rsid w:val="00DC043D"/>
    <w:rsid w:val="00DC0941"/>
    <w:rsid w:val="00DC10A8"/>
    <w:rsid w:val="00DC11A0"/>
    <w:rsid w:val="00DC2320"/>
    <w:rsid w:val="00DC2375"/>
    <w:rsid w:val="00DC318A"/>
    <w:rsid w:val="00DC31C0"/>
    <w:rsid w:val="00DC34BE"/>
    <w:rsid w:val="00DC3A68"/>
    <w:rsid w:val="00DC3A9D"/>
    <w:rsid w:val="00DC4004"/>
    <w:rsid w:val="00DC4243"/>
    <w:rsid w:val="00DC5568"/>
    <w:rsid w:val="00DC5584"/>
    <w:rsid w:val="00DC598E"/>
    <w:rsid w:val="00DC5F67"/>
    <w:rsid w:val="00DC6183"/>
    <w:rsid w:val="00DC6B84"/>
    <w:rsid w:val="00DC6C1E"/>
    <w:rsid w:val="00DC70B1"/>
    <w:rsid w:val="00DC7255"/>
    <w:rsid w:val="00DC72CE"/>
    <w:rsid w:val="00DC76E5"/>
    <w:rsid w:val="00DC7951"/>
    <w:rsid w:val="00DC7B7F"/>
    <w:rsid w:val="00DD008F"/>
    <w:rsid w:val="00DD0792"/>
    <w:rsid w:val="00DD0DC2"/>
    <w:rsid w:val="00DD1760"/>
    <w:rsid w:val="00DD17C7"/>
    <w:rsid w:val="00DD1C4B"/>
    <w:rsid w:val="00DD1F7B"/>
    <w:rsid w:val="00DD229E"/>
    <w:rsid w:val="00DD2527"/>
    <w:rsid w:val="00DD3029"/>
    <w:rsid w:val="00DD3AE1"/>
    <w:rsid w:val="00DD4483"/>
    <w:rsid w:val="00DD55E0"/>
    <w:rsid w:val="00DD56FD"/>
    <w:rsid w:val="00DD6988"/>
    <w:rsid w:val="00DD6A46"/>
    <w:rsid w:val="00DD6DC2"/>
    <w:rsid w:val="00DD71EA"/>
    <w:rsid w:val="00DD7E5E"/>
    <w:rsid w:val="00DE006E"/>
    <w:rsid w:val="00DE0A8C"/>
    <w:rsid w:val="00DE0F81"/>
    <w:rsid w:val="00DE18A3"/>
    <w:rsid w:val="00DE1904"/>
    <w:rsid w:val="00DE1DAA"/>
    <w:rsid w:val="00DE1E2E"/>
    <w:rsid w:val="00DE1FEE"/>
    <w:rsid w:val="00DE298B"/>
    <w:rsid w:val="00DE2C00"/>
    <w:rsid w:val="00DE34D1"/>
    <w:rsid w:val="00DE3672"/>
    <w:rsid w:val="00DE3C48"/>
    <w:rsid w:val="00DE3C84"/>
    <w:rsid w:val="00DE3DBB"/>
    <w:rsid w:val="00DE43A2"/>
    <w:rsid w:val="00DE4988"/>
    <w:rsid w:val="00DE49D8"/>
    <w:rsid w:val="00DE4A74"/>
    <w:rsid w:val="00DE4B05"/>
    <w:rsid w:val="00DE4E8E"/>
    <w:rsid w:val="00DE4EE9"/>
    <w:rsid w:val="00DE541C"/>
    <w:rsid w:val="00DE5652"/>
    <w:rsid w:val="00DE61E1"/>
    <w:rsid w:val="00DE6816"/>
    <w:rsid w:val="00DE6A30"/>
    <w:rsid w:val="00DE6EA2"/>
    <w:rsid w:val="00DE7130"/>
    <w:rsid w:val="00DE737B"/>
    <w:rsid w:val="00DE74AD"/>
    <w:rsid w:val="00DE7545"/>
    <w:rsid w:val="00DF0325"/>
    <w:rsid w:val="00DF0CB6"/>
    <w:rsid w:val="00DF100B"/>
    <w:rsid w:val="00DF11B7"/>
    <w:rsid w:val="00DF1937"/>
    <w:rsid w:val="00DF1FBA"/>
    <w:rsid w:val="00DF2E86"/>
    <w:rsid w:val="00DF2EBB"/>
    <w:rsid w:val="00DF3B9E"/>
    <w:rsid w:val="00DF3C55"/>
    <w:rsid w:val="00DF4359"/>
    <w:rsid w:val="00DF43E0"/>
    <w:rsid w:val="00DF4996"/>
    <w:rsid w:val="00DF4E92"/>
    <w:rsid w:val="00DF67A7"/>
    <w:rsid w:val="00DF6CDD"/>
    <w:rsid w:val="00DF73C1"/>
    <w:rsid w:val="00DF7511"/>
    <w:rsid w:val="00DF7751"/>
    <w:rsid w:val="00DF7F09"/>
    <w:rsid w:val="00DF7FCF"/>
    <w:rsid w:val="00E0010F"/>
    <w:rsid w:val="00E004CD"/>
    <w:rsid w:val="00E00992"/>
    <w:rsid w:val="00E009B1"/>
    <w:rsid w:val="00E00BC3"/>
    <w:rsid w:val="00E01183"/>
    <w:rsid w:val="00E011D7"/>
    <w:rsid w:val="00E01247"/>
    <w:rsid w:val="00E0171D"/>
    <w:rsid w:val="00E01ACB"/>
    <w:rsid w:val="00E031BB"/>
    <w:rsid w:val="00E03682"/>
    <w:rsid w:val="00E03B15"/>
    <w:rsid w:val="00E0417B"/>
    <w:rsid w:val="00E043F6"/>
    <w:rsid w:val="00E0447F"/>
    <w:rsid w:val="00E044D6"/>
    <w:rsid w:val="00E04A00"/>
    <w:rsid w:val="00E04CED"/>
    <w:rsid w:val="00E0576C"/>
    <w:rsid w:val="00E0627B"/>
    <w:rsid w:val="00E06897"/>
    <w:rsid w:val="00E068BC"/>
    <w:rsid w:val="00E06EB6"/>
    <w:rsid w:val="00E073F0"/>
    <w:rsid w:val="00E0750D"/>
    <w:rsid w:val="00E07846"/>
    <w:rsid w:val="00E1057C"/>
    <w:rsid w:val="00E10761"/>
    <w:rsid w:val="00E10839"/>
    <w:rsid w:val="00E11D0F"/>
    <w:rsid w:val="00E11D7A"/>
    <w:rsid w:val="00E11EEB"/>
    <w:rsid w:val="00E12285"/>
    <w:rsid w:val="00E128F2"/>
    <w:rsid w:val="00E129E9"/>
    <w:rsid w:val="00E1385E"/>
    <w:rsid w:val="00E13963"/>
    <w:rsid w:val="00E13A02"/>
    <w:rsid w:val="00E13CEC"/>
    <w:rsid w:val="00E13DC7"/>
    <w:rsid w:val="00E13E5A"/>
    <w:rsid w:val="00E13EE4"/>
    <w:rsid w:val="00E1549E"/>
    <w:rsid w:val="00E15711"/>
    <w:rsid w:val="00E15EB5"/>
    <w:rsid w:val="00E16463"/>
    <w:rsid w:val="00E16A6B"/>
    <w:rsid w:val="00E16DF6"/>
    <w:rsid w:val="00E16F82"/>
    <w:rsid w:val="00E17F6F"/>
    <w:rsid w:val="00E20014"/>
    <w:rsid w:val="00E2066D"/>
    <w:rsid w:val="00E207A9"/>
    <w:rsid w:val="00E20B20"/>
    <w:rsid w:val="00E21FFC"/>
    <w:rsid w:val="00E228FA"/>
    <w:rsid w:val="00E2298D"/>
    <w:rsid w:val="00E22D88"/>
    <w:rsid w:val="00E239D1"/>
    <w:rsid w:val="00E240E6"/>
    <w:rsid w:val="00E246B9"/>
    <w:rsid w:val="00E250C5"/>
    <w:rsid w:val="00E25378"/>
    <w:rsid w:val="00E25613"/>
    <w:rsid w:val="00E2599E"/>
    <w:rsid w:val="00E26727"/>
    <w:rsid w:val="00E26970"/>
    <w:rsid w:val="00E2728F"/>
    <w:rsid w:val="00E2736D"/>
    <w:rsid w:val="00E275F2"/>
    <w:rsid w:val="00E27791"/>
    <w:rsid w:val="00E30102"/>
    <w:rsid w:val="00E30790"/>
    <w:rsid w:val="00E30A40"/>
    <w:rsid w:val="00E30B27"/>
    <w:rsid w:val="00E30D9E"/>
    <w:rsid w:val="00E30F2D"/>
    <w:rsid w:val="00E311E4"/>
    <w:rsid w:val="00E319DB"/>
    <w:rsid w:val="00E31AFC"/>
    <w:rsid w:val="00E31DE3"/>
    <w:rsid w:val="00E3250F"/>
    <w:rsid w:val="00E325A8"/>
    <w:rsid w:val="00E329D9"/>
    <w:rsid w:val="00E32BD3"/>
    <w:rsid w:val="00E32BE2"/>
    <w:rsid w:val="00E32DBB"/>
    <w:rsid w:val="00E3409E"/>
    <w:rsid w:val="00E342F6"/>
    <w:rsid w:val="00E344B4"/>
    <w:rsid w:val="00E34C8D"/>
    <w:rsid w:val="00E34F76"/>
    <w:rsid w:val="00E356C7"/>
    <w:rsid w:val="00E35A80"/>
    <w:rsid w:val="00E3634F"/>
    <w:rsid w:val="00E3664A"/>
    <w:rsid w:val="00E36B08"/>
    <w:rsid w:val="00E37710"/>
    <w:rsid w:val="00E37B4D"/>
    <w:rsid w:val="00E37BE5"/>
    <w:rsid w:val="00E40E7D"/>
    <w:rsid w:val="00E41961"/>
    <w:rsid w:val="00E41A27"/>
    <w:rsid w:val="00E41AB4"/>
    <w:rsid w:val="00E41E96"/>
    <w:rsid w:val="00E4261D"/>
    <w:rsid w:val="00E42737"/>
    <w:rsid w:val="00E42893"/>
    <w:rsid w:val="00E429C8"/>
    <w:rsid w:val="00E42A2C"/>
    <w:rsid w:val="00E4336A"/>
    <w:rsid w:val="00E43744"/>
    <w:rsid w:val="00E4440D"/>
    <w:rsid w:val="00E44906"/>
    <w:rsid w:val="00E45C77"/>
    <w:rsid w:val="00E45FCF"/>
    <w:rsid w:val="00E45FD9"/>
    <w:rsid w:val="00E4608B"/>
    <w:rsid w:val="00E4694C"/>
    <w:rsid w:val="00E46D54"/>
    <w:rsid w:val="00E46D7F"/>
    <w:rsid w:val="00E501D3"/>
    <w:rsid w:val="00E5032E"/>
    <w:rsid w:val="00E503CE"/>
    <w:rsid w:val="00E5086B"/>
    <w:rsid w:val="00E5092E"/>
    <w:rsid w:val="00E50BE4"/>
    <w:rsid w:val="00E50FCB"/>
    <w:rsid w:val="00E511DD"/>
    <w:rsid w:val="00E526AD"/>
    <w:rsid w:val="00E52FF5"/>
    <w:rsid w:val="00E530AB"/>
    <w:rsid w:val="00E53359"/>
    <w:rsid w:val="00E539AC"/>
    <w:rsid w:val="00E53A01"/>
    <w:rsid w:val="00E554CE"/>
    <w:rsid w:val="00E555D1"/>
    <w:rsid w:val="00E562B9"/>
    <w:rsid w:val="00E564C4"/>
    <w:rsid w:val="00E567C9"/>
    <w:rsid w:val="00E57290"/>
    <w:rsid w:val="00E575FD"/>
    <w:rsid w:val="00E57BE4"/>
    <w:rsid w:val="00E57E1A"/>
    <w:rsid w:val="00E60393"/>
    <w:rsid w:val="00E604C4"/>
    <w:rsid w:val="00E60809"/>
    <w:rsid w:val="00E61300"/>
    <w:rsid w:val="00E635B9"/>
    <w:rsid w:val="00E64465"/>
    <w:rsid w:val="00E6527F"/>
    <w:rsid w:val="00E6528C"/>
    <w:rsid w:val="00E65C4E"/>
    <w:rsid w:val="00E65D15"/>
    <w:rsid w:val="00E6641C"/>
    <w:rsid w:val="00E664CC"/>
    <w:rsid w:val="00E665FE"/>
    <w:rsid w:val="00E66CD8"/>
    <w:rsid w:val="00E66E7C"/>
    <w:rsid w:val="00E67802"/>
    <w:rsid w:val="00E67EE5"/>
    <w:rsid w:val="00E7013A"/>
    <w:rsid w:val="00E70C12"/>
    <w:rsid w:val="00E71C7C"/>
    <w:rsid w:val="00E725A0"/>
    <w:rsid w:val="00E7283C"/>
    <w:rsid w:val="00E72C6B"/>
    <w:rsid w:val="00E72DA6"/>
    <w:rsid w:val="00E72E98"/>
    <w:rsid w:val="00E7343A"/>
    <w:rsid w:val="00E73477"/>
    <w:rsid w:val="00E73678"/>
    <w:rsid w:val="00E73AB7"/>
    <w:rsid w:val="00E73CD3"/>
    <w:rsid w:val="00E744F0"/>
    <w:rsid w:val="00E74AC1"/>
    <w:rsid w:val="00E74CB6"/>
    <w:rsid w:val="00E74F5D"/>
    <w:rsid w:val="00E756D2"/>
    <w:rsid w:val="00E75BDC"/>
    <w:rsid w:val="00E75CDD"/>
    <w:rsid w:val="00E76034"/>
    <w:rsid w:val="00E76DA3"/>
    <w:rsid w:val="00E77191"/>
    <w:rsid w:val="00E77216"/>
    <w:rsid w:val="00E77257"/>
    <w:rsid w:val="00E77309"/>
    <w:rsid w:val="00E77B4A"/>
    <w:rsid w:val="00E80141"/>
    <w:rsid w:val="00E80440"/>
    <w:rsid w:val="00E809CF"/>
    <w:rsid w:val="00E81371"/>
    <w:rsid w:val="00E81534"/>
    <w:rsid w:val="00E817E0"/>
    <w:rsid w:val="00E81952"/>
    <w:rsid w:val="00E81995"/>
    <w:rsid w:val="00E819CD"/>
    <w:rsid w:val="00E81C0A"/>
    <w:rsid w:val="00E82EE4"/>
    <w:rsid w:val="00E831E7"/>
    <w:rsid w:val="00E83228"/>
    <w:rsid w:val="00E83459"/>
    <w:rsid w:val="00E83B98"/>
    <w:rsid w:val="00E83DD4"/>
    <w:rsid w:val="00E83F0A"/>
    <w:rsid w:val="00E83F6F"/>
    <w:rsid w:val="00E840B8"/>
    <w:rsid w:val="00E843B5"/>
    <w:rsid w:val="00E84A3B"/>
    <w:rsid w:val="00E85307"/>
    <w:rsid w:val="00E85673"/>
    <w:rsid w:val="00E85B0A"/>
    <w:rsid w:val="00E867B3"/>
    <w:rsid w:val="00E86BAF"/>
    <w:rsid w:val="00E86CB8"/>
    <w:rsid w:val="00E87742"/>
    <w:rsid w:val="00E878C0"/>
    <w:rsid w:val="00E87FAC"/>
    <w:rsid w:val="00E907E4"/>
    <w:rsid w:val="00E90A24"/>
    <w:rsid w:val="00E90BF1"/>
    <w:rsid w:val="00E90C34"/>
    <w:rsid w:val="00E919AC"/>
    <w:rsid w:val="00E91BC2"/>
    <w:rsid w:val="00E91FA7"/>
    <w:rsid w:val="00E92686"/>
    <w:rsid w:val="00E9321C"/>
    <w:rsid w:val="00E933BB"/>
    <w:rsid w:val="00E933D2"/>
    <w:rsid w:val="00E93499"/>
    <w:rsid w:val="00E935DD"/>
    <w:rsid w:val="00E93CB3"/>
    <w:rsid w:val="00E9404A"/>
    <w:rsid w:val="00E944C1"/>
    <w:rsid w:val="00E946A6"/>
    <w:rsid w:val="00E947E4"/>
    <w:rsid w:val="00E9480A"/>
    <w:rsid w:val="00E949DC"/>
    <w:rsid w:val="00E950C5"/>
    <w:rsid w:val="00E952A3"/>
    <w:rsid w:val="00E9616B"/>
    <w:rsid w:val="00E96A29"/>
    <w:rsid w:val="00E96B28"/>
    <w:rsid w:val="00E96CE7"/>
    <w:rsid w:val="00E96FE6"/>
    <w:rsid w:val="00E97196"/>
    <w:rsid w:val="00E973A1"/>
    <w:rsid w:val="00E97956"/>
    <w:rsid w:val="00E97C30"/>
    <w:rsid w:val="00E97F5D"/>
    <w:rsid w:val="00EA0F54"/>
    <w:rsid w:val="00EA1059"/>
    <w:rsid w:val="00EA118E"/>
    <w:rsid w:val="00EA155C"/>
    <w:rsid w:val="00EA186D"/>
    <w:rsid w:val="00EA1CDF"/>
    <w:rsid w:val="00EA1D43"/>
    <w:rsid w:val="00EA237F"/>
    <w:rsid w:val="00EA27C8"/>
    <w:rsid w:val="00EA29E9"/>
    <w:rsid w:val="00EA3654"/>
    <w:rsid w:val="00EA410D"/>
    <w:rsid w:val="00EA420A"/>
    <w:rsid w:val="00EA468D"/>
    <w:rsid w:val="00EA48F7"/>
    <w:rsid w:val="00EA4C04"/>
    <w:rsid w:val="00EA4EC9"/>
    <w:rsid w:val="00EA5067"/>
    <w:rsid w:val="00EA5266"/>
    <w:rsid w:val="00EA5460"/>
    <w:rsid w:val="00EA568E"/>
    <w:rsid w:val="00EA5E0F"/>
    <w:rsid w:val="00EA66F5"/>
    <w:rsid w:val="00EA6716"/>
    <w:rsid w:val="00EA67AC"/>
    <w:rsid w:val="00EA6A87"/>
    <w:rsid w:val="00EA6FE4"/>
    <w:rsid w:val="00EA7810"/>
    <w:rsid w:val="00EA798D"/>
    <w:rsid w:val="00EA7BD5"/>
    <w:rsid w:val="00EA7EE7"/>
    <w:rsid w:val="00EA7F4C"/>
    <w:rsid w:val="00EB0EF0"/>
    <w:rsid w:val="00EB13E3"/>
    <w:rsid w:val="00EB1B5F"/>
    <w:rsid w:val="00EB1D47"/>
    <w:rsid w:val="00EB2146"/>
    <w:rsid w:val="00EB2317"/>
    <w:rsid w:val="00EB236A"/>
    <w:rsid w:val="00EB238D"/>
    <w:rsid w:val="00EB26C6"/>
    <w:rsid w:val="00EB279B"/>
    <w:rsid w:val="00EB2ABB"/>
    <w:rsid w:val="00EB2B18"/>
    <w:rsid w:val="00EB3CD8"/>
    <w:rsid w:val="00EB41CD"/>
    <w:rsid w:val="00EB457E"/>
    <w:rsid w:val="00EB45E9"/>
    <w:rsid w:val="00EB4F83"/>
    <w:rsid w:val="00EB571F"/>
    <w:rsid w:val="00EB584C"/>
    <w:rsid w:val="00EB5863"/>
    <w:rsid w:val="00EB5D88"/>
    <w:rsid w:val="00EB63DE"/>
    <w:rsid w:val="00EB6715"/>
    <w:rsid w:val="00EB6A3E"/>
    <w:rsid w:val="00EB6D14"/>
    <w:rsid w:val="00EB7307"/>
    <w:rsid w:val="00EB772D"/>
    <w:rsid w:val="00EC0021"/>
    <w:rsid w:val="00EC0A54"/>
    <w:rsid w:val="00EC14B0"/>
    <w:rsid w:val="00EC18F1"/>
    <w:rsid w:val="00EC1E83"/>
    <w:rsid w:val="00EC2022"/>
    <w:rsid w:val="00EC204E"/>
    <w:rsid w:val="00EC249E"/>
    <w:rsid w:val="00EC277B"/>
    <w:rsid w:val="00EC27B7"/>
    <w:rsid w:val="00EC2A32"/>
    <w:rsid w:val="00EC2CFF"/>
    <w:rsid w:val="00EC2DFB"/>
    <w:rsid w:val="00EC2E35"/>
    <w:rsid w:val="00EC2FD5"/>
    <w:rsid w:val="00EC37EE"/>
    <w:rsid w:val="00EC380C"/>
    <w:rsid w:val="00EC463D"/>
    <w:rsid w:val="00EC4904"/>
    <w:rsid w:val="00EC49BA"/>
    <w:rsid w:val="00EC4C67"/>
    <w:rsid w:val="00EC4DF6"/>
    <w:rsid w:val="00EC4E86"/>
    <w:rsid w:val="00EC5026"/>
    <w:rsid w:val="00EC5934"/>
    <w:rsid w:val="00EC5D3E"/>
    <w:rsid w:val="00EC5F2F"/>
    <w:rsid w:val="00EC63A4"/>
    <w:rsid w:val="00EC651E"/>
    <w:rsid w:val="00EC6531"/>
    <w:rsid w:val="00EC656E"/>
    <w:rsid w:val="00EC65E5"/>
    <w:rsid w:val="00EC6689"/>
    <w:rsid w:val="00EC692E"/>
    <w:rsid w:val="00EC6C70"/>
    <w:rsid w:val="00EC724B"/>
    <w:rsid w:val="00EC745E"/>
    <w:rsid w:val="00EC775C"/>
    <w:rsid w:val="00EC7EAF"/>
    <w:rsid w:val="00EC7F60"/>
    <w:rsid w:val="00ED0373"/>
    <w:rsid w:val="00ED0A1F"/>
    <w:rsid w:val="00ED0AC2"/>
    <w:rsid w:val="00ED0B40"/>
    <w:rsid w:val="00ED11C1"/>
    <w:rsid w:val="00ED1327"/>
    <w:rsid w:val="00ED1D6E"/>
    <w:rsid w:val="00ED27C3"/>
    <w:rsid w:val="00ED295F"/>
    <w:rsid w:val="00ED2AE2"/>
    <w:rsid w:val="00ED2C5A"/>
    <w:rsid w:val="00ED33AE"/>
    <w:rsid w:val="00ED33BF"/>
    <w:rsid w:val="00ED346E"/>
    <w:rsid w:val="00ED3775"/>
    <w:rsid w:val="00ED4A6D"/>
    <w:rsid w:val="00ED4CAD"/>
    <w:rsid w:val="00ED58F4"/>
    <w:rsid w:val="00ED59D4"/>
    <w:rsid w:val="00ED618B"/>
    <w:rsid w:val="00ED6AC3"/>
    <w:rsid w:val="00ED6D4A"/>
    <w:rsid w:val="00ED721A"/>
    <w:rsid w:val="00ED738C"/>
    <w:rsid w:val="00ED7918"/>
    <w:rsid w:val="00ED7FD3"/>
    <w:rsid w:val="00EE0228"/>
    <w:rsid w:val="00EE0E5D"/>
    <w:rsid w:val="00EE0EFC"/>
    <w:rsid w:val="00EE11C2"/>
    <w:rsid w:val="00EE1885"/>
    <w:rsid w:val="00EE1E28"/>
    <w:rsid w:val="00EE2079"/>
    <w:rsid w:val="00EE2A61"/>
    <w:rsid w:val="00EE2DCB"/>
    <w:rsid w:val="00EE3512"/>
    <w:rsid w:val="00EE3663"/>
    <w:rsid w:val="00EE3743"/>
    <w:rsid w:val="00EE37B5"/>
    <w:rsid w:val="00EE4127"/>
    <w:rsid w:val="00EE41C4"/>
    <w:rsid w:val="00EE46EB"/>
    <w:rsid w:val="00EE46ED"/>
    <w:rsid w:val="00EE559D"/>
    <w:rsid w:val="00EE5A27"/>
    <w:rsid w:val="00EE6E77"/>
    <w:rsid w:val="00EE76A9"/>
    <w:rsid w:val="00EE799E"/>
    <w:rsid w:val="00EE7CA8"/>
    <w:rsid w:val="00EE7FA7"/>
    <w:rsid w:val="00EF0322"/>
    <w:rsid w:val="00EF0816"/>
    <w:rsid w:val="00EF08BB"/>
    <w:rsid w:val="00EF0BFE"/>
    <w:rsid w:val="00EF1093"/>
    <w:rsid w:val="00EF1424"/>
    <w:rsid w:val="00EF1FCB"/>
    <w:rsid w:val="00EF21C3"/>
    <w:rsid w:val="00EF29FF"/>
    <w:rsid w:val="00EF2BD5"/>
    <w:rsid w:val="00EF2C14"/>
    <w:rsid w:val="00EF2E6B"/>
    <w:rsid w:val="00EF3668"/>
    <w:rsid w:val="00EF36A6"/>
    <w:rsid w:val="00EF439A"/>
    <w:rsid w:val="00EF4423"/>
    <w:rsid w:val="00EF521D"/>
    <w:rsid w:val="00EF54D1"/>
    <w:rsid w:val="00EF5581"/>
    <w:rsid w:val="00EF5990"/>
    <w:rsid w:val="00EF6385"/>
    <w:rsid w:val="00EF67BB"/>
    <w:rsid w:val="00EF68AE"/>
    <w:rsid w:val="00EF70B4"/>
    <w:rsid w:val="00EF72F9"/>
    <w:rsid w:val="00EF75DF"/>
    <w:rsid w:val="00EF7C91"/>
    <w:rsid w:val="00F001E7"/>
    <w:rsid w:val="00F0021E"/>
    <w:rsid w:val="00F0030E"/>
    <w:rsid w:val="00F00CD1"/>
    <w:rsid w:val="00F01275"/>
    <w:rsid w:val="00F01E6B"/>
    <w:rsid w:val="00F0241C"/>
    <w:rsid w:val="00F031EE"/>
    <w:rsid w:val="00F03226"/>
    <w:rsid w:val="00F0374A"/>
    <w:rsid w:val="00F03CAB"/>
    <w:rsid w:val="00F03D39"/>
    <w:rsid w:val="00F049A9"/>
    <w:rsid w:val="00F05759"/>
    <w:rsid w:val="00F05FAE"/>
    <w:rsid w:val="00F064EC"/>
    <w:rsid w:val="00F07E2C"/>
    <w:rsid w:val="00F07F39"/>
    <w:rsid w:val="00F109E8"/>
    <w:rsid w:val="00F10CB9"/>
    <w:rsid w:val="00F110CD"/>
    <w:rsid w:val="00F110D5"/>
    <w:rsid w:val="00F11B2E"/>
    <w:rsid w:val="00F1210C"/>
    <w:rsid w:val="00F12351"/>
    <w:rsid w:val="00F12496"/>
    <w:rsid w:val="00F13031"/>
    <w:rsid w:val="00F13396"/>
    <w:rsid w:val="00F136AA"/>
    <w:rsid w:val="00F13AF0"/>
    <w:rsid w:val="00F1417A"/>
    <w:rsid w:val="00F1461C"/>
    <w:rsid w:val="00F14799"/>
    <w:rsid w:val="00F15193"/>
    <w:rsid w:val="00F15BCE"/>
    <w:rsid w:val="00F160D8"/>
    <w:rsid w:val="00F164F0"/>
    <w:rsid w:val="00F16676"/>
    <w:rsid w:val="00F16694"/>
    <w:rsid w:val="00F16739"/>
    <w:rsid w:val="00F16DE2"/>
    <w:rsid w:val="00F16DFB"/>
    <w:rsid w:val="00F16F0C"/>
    <w:rsid w:val="00F171E2"/>
    <w:rsid w:val="00F175C5"/>
    <w:rsid w:val="00F175E1"/>
    <w:rsid w:val="00F201BB"/>
    <w:rsid w:val="00F2052B"/>
    <w:rsid w:val="00F21567"/>
    <w:rsid w:val="00F220B4"/>
    <w:rsid w:val="00F22106"/>
    <w:rsid w:val="00F22183"/>
    <w:rsid w:val="00F2260F"/>
    <w:rsid w:val="00F23EA4"/>
    <w:rsid w:val="00F24171"/>
    <w:rsid w:val="00F242AD"/>
    <w:rsid w:val="00F24451"/>
    <w:rsid w:val="00F247F2"/>
    <w:rsid w:val="00F24DC2"/>
    <w:rsid w:val="00F24E31"/>
    <w:rsid w:val="00F24EF5"/>
    <w:rsid w:val="00F24FD1"/>
    <w:rsid w:val="00F25052"/>
    <w:rsid w:val="00F2518F"/>
    <w:rsid w:val="00F252A4"/>
    <w:rsid w:val="00F252A8"/>
    <w:rsid w:val="00F252DE"/>
    <w:rsid w:val="00F255D9"/>
    <w:rsid w:val="00F25675"/>
    <w:rsid w:val="00F258CF"/>
    <w:rsid w:val="00F25F7C"/>
    <w:rsid w:val="00F265F7"/>
    <w:rsid w:val="00F2676A"/>
    <w:rsid w:val="00F27048"/>
    <w:rsid w:val="00F27FA6"/>
    <w:rsid w:val="00F3012F"/>
    <w:rsid w:val="00F3099D"/>
    <w:rsid w:val="00F317E7"/>
    <w:rsid w:val="00F31A16"/>
    <w:rsid w:val="00F32321"/>
    <w:rsid w:val="00F323D5"/>
    <w:rsid w:val="00F32B3E"/>
    <w:rsid w:val="00F33583"/>
    <w:rsid w:val="00F337A6"/>
    <w:rsid w:val="00F33DC8"/>
    <w:rsid w:val="00F34444"/>
    <w:rsid w:val="00F34C1D"/>
    <w:rsid w:val="00F34C7D"/>
    <w:rsid w:val="00F34DBE"/>
    <w:rsid w:val="00F35149"/>
    <w:rsid w:val="00F3540F"/>
    <w:rsid w:val="00F35E59"/>
    <w:rsid w:val="00F360CD"/>
    <w:rsid w:val="00F364EA"/>
    <w:rsid w:val="00F378F1"/>
    <w:rsid w:val="00F37BB5"/>
    <w:rsid w:val="00F402CE"/>
    <w:rsid w:val="00F403A1"/>
    <w:rsid w:val="00F403DB"/>
    <w:rsid w:val="00F4065A"/>
    <w:rsid w:val="00F406C1"/>
    <w:rsid w:val="00F409D9"/>
    <w:rsid w:val="00F40AE1"/>
    <w:rsid w:val="00F41F1A"/>
    <w:rsid w:val="00F4275C"/>
    <w:rsid w:val="00F42A28"/>
    <w:rsid w:val="00F42AEC"/>
    <w:rsid w:val="00F434B2"/>
    <w:rsid w:val="00F438E0"/>
    <w:rsid w:val="00F44C2B"/>
    <w:rsid w:val="00F45693"/>
    <w:rsid w:val="00F45748"/>
    <w:rsid w:val="00F45DE0"/>
    <w:rsid w:val="00F4600E"/>
    <w:rsid w:val="00F46ABB"/>
    <w:rsid w:val="00F50B53"/>
    <w:rsid w:val="00F50B64"/>
    <w:rsid w:val="00F516D2"/>
    <w:rsid w:val="00F51B72"/>
    <w:rsid w:val="00F51BCD"/>
    <w:rsid w:val="00F52339"/>
    <w:rsid w:val="00F5236A"/>
    <w:rsid w:val="00F52443"/>
    <w:rsid w:val="00F5277A"/>
    <w:rsid w:val="00F52AD2"/>
    <w:rsid w:val="00F52C32"/>
    <w:rsid w:val="00F532E8"/>
    <w:rsid w:val="00F5358B"/>
    <w:rsid w:val="00F537FF"/>
    <w:rsid w:val="00F53867"/>
    <w:rsid w:val="00F53876"/>
    <w:rsid w:val="00F54469"/>
    <w:rsid w:val="00F54E36"/>
    <w:rsid w:val="00F551AD"/>
    <w:rsid w:val="00F551C7"/>
    <w:rsid w:val="00F5526B"/>
    <w:rsid w:val="00F560FE"/>
    <w:rsid w:val="00F56829"/>
    <w:rsid w:val="00F56C1A"/>
    <w:rsid w:val="00F56FF9"/>
    <w:rsid w:val="00F57DA6"/>
    <w:rsid w:val="00F6020A"/>
    <w:rsid w:val="00F606AB"/>
    <w:rsid w:val="00F606AE"/>
    <w:rsid w:val="00F60CD6"/>
    <w:rsid w:val="00F61013"/>
    <w:rsid w:val="00F6111C"/>
    <w:rsid w:val="00F614C0"/>
    <w:rsid w:val="00F6151C"/>
    <w:rsid w:val="00F61647"/>
    <w:rsid w:val="00F61818"/>
    <w:rsid w:val="00F6216C"/>
    <w:rsid w:val="00F624C8"/>
    <w:rsid w:val="00F63710"/>
    <w:rsid w:val="00F6419F"/>
    <w:rsid w:val="00F64279"/>
    <w:rsid w:val="00F64B89"/>
    <w:rsid w:val="00F64C38"/>
    <w:rsid w:val="00F64D51"/>
    <w:rsid w:val="00F654F2"/>
    <w:rsid w:val="00F655D5"/>
    <w:rsid w:val="00F657CF"/>
    <w:rsid w:val="00F65808"/>
    <w:rsid w:val="00F6587D"/>
    <w:rsid w:val="00F66654"/>
    <w:rsid w:val="00F66A00"/>
    <w:rsid w:val="00F66CFB"/>
    <w:rsid w:val="00F67D87"/>
    <w:rsid w:val="00F700C4"/>
    <w:rsid w:val="00F704FE"/>
    <w:rsid w:val="00F70AA1"/>
    <w:rsid w:val="00F70C73"/>
    <w:rsid w:val="00F713A3"/>
    <w:rsid w:val="00F71A1A"/>
    <w:rsid w:val="00F71A8F"/>
    <w:rsid w:val="00F7323E"/>
    <w:rsid w:val="00F732C7"/>
    <w:rsid w:val="00F7403F"/>
    <w:rsid w:val="00F74403"/>
    <w:rsid w:val="00F74B23"/>
    <w:rsid w:val="00F74BBF"/>
    <w:rsid w:val="00F74FDE"/>
    <w:rsid w:val="00F75287"/>
    <w:rsid w:val="00F75330"/>
    <w:rsid w:val="00F755C7"/>
    <w:rsid w:val="00F75B66"/>
    <w:rsid w:val="00F75BFC"/>
    <w:rsid w:val="00F7654A"/>
    <w:rsid w:val="00F76BD9"/>
    <w:rsid w:val="00F76D61"/>
    <w:rsid w:val="00F778CC"/>
    <w:rsid w:val="00F779ED"/>
    <w:rsid w:val="00F77B8E"/>
    <w:rsid w:val="00F80318"/>
    <w:rsid w:val="00F803D0"/>
    <w:rsid w:val="00F80703"/>
    <w:rsid w:val="00F80948"/>
    <w:rsid w:val="00F80F86"/>
    <w:rsid w:val="00F81387"/>
    <w:rsid w:val="00F82055"/>
    <w:rsid w:val="00F82134"/>
    <w:rsid w:val="00F822E3"/>
    <w:rsid w:val="00F824AE"/>
    <w:rsid w:val="00F82866"/>
    <w:rsid w:val="00F82A29"/>
    <w:rsid w:val="00F841FB"/>
    <w:rsid w:val="00F84421"/>
    <w:rsid w:val="00F8449B"/>
    <w:rsid w:val="00F84B44"/>
    <w:rsid w:val="00F85691"/>
    <w:rsid w:val="00F8609D"/>
    <w:rsid w:val="00F87032"/>
    <w:rsid w:val="00F87094"/>
    <w:rsid w:val="00F87AB3"/>
    <w:rsid w:val="00F87F74"/>
    <w:rsid w:val="00F900F0"/>
    <w:rsid w:val="00F90686"/>
    <w:rsid w:val="00F913DC"/>
    <w:rsid w:val="00F9171D"/>
    <w:rsid w:val="00F91BD3"/>
    <w:rsid w:val="00F91DDA"/>
    <w:rsid w:val="00F9258B"/>
    <w:rsid w:val="00F92921"/>
    <w:rsid w:val="00F93342"/>
    <w:rsid w:val="00F9397A"/>
    <w:rsid w:val="00F93A37"/>
    <w:rsid w:val="00F94182"/>
    <w:rsid w:val="00F9431F"/>
    <w:rsid w:val="00F944D9"/>
    <w:rsid w:val="00F94DB3"/>
    <w:rsid w:val="00F9521D"/>
    <w:rsid w:val="00F9575A"/>
    <w:rsid w:val="00F9592D"/>
    <w:rsid w:val="00F96500"/>
    <w:rsid w:val="00F97D4D"/>
    <w:rsid w:val="00FA0EBA"/>
    <w:rsid w:val="00FA11BD"/>
    <w:rsid w:val="00FA1E81"/>
    <w:rsid w:val="00FA201F"/>
    <w:rsid w:val="00FA243E"/>
    <w:rsid w:val="00FA2C35"/>
    <w:rsid w:val="00FA315D"/>
    <w:rsid w:val="00FA31E7"/>
    <w:rsid w:val="00FA3F8E"/>
    <w:rsid w:val="00FA413A"/>
    <w:rsid w:val="00FA4144"/>
    <w:rsid w:val="00FA4CCB"/>
    <w:rsid w:val="00FA4DDF"/>
    <w:rsid w:val="00FA4DE3"/>
    <w:rsid w:val="00FA57E1"/>
    <w:rsid w:val="00FA5877"/>
    <w:rsid w:val="00FA5C3A"/>
    <w:rsid w:val="00FA5C71"/>
    <w:rsid w:val="00FA6135"/>
    <w:rsid w:val="00FA62C7"/>
    <w:rsid w:val="00FA645E"/>
    <w:rsid w:val="00FA68B1"/>
    <w:rsid w:val="00FA6A01"/>
    <w:rsid w:val="00FA6E7F"/>
    <w:rsid w:val="00FA7114"/>
    <w:rsid w:val="00FA7222"/>
    <w:rsid w:val="00FA7DD9"/>
    <w:rsid w:val="00FA7FC1"/>
    <w:rsid w:val="00FB052D"/>
    <w:rsid w:val="00FB0FCE"/>
    <w:rsid w:val="00FB22D7"/>
    <w:rsid w:val="00FB2379"/>
    <w:rsid w:val="00FB338F"/>
    <w:rsid w:val="00FB3C46"/>
    <w:rsid w:val="00FB3CB7"/>
    <w:rsid w:val="00FB410F"/>
    <w:rsid w:val="00FB464E"/>
    <w:rsid w:val="00FB4A85"/>
    <w:rsid w:val="00FB4B6E"/>
    <w:rsid w:val="00FB4B8A"/>
    <w:rsid w:val="00FB4C46"/>
    <w:rsid w:val="00FB4E51"/>
    <w:rsid w:val="00FB5152"/>
    <w:rsid w:val="00FB57DC"/>
    <w:rsid w:val="00FB5B3C"/>
    <w:rsid w:val="00FB5F8F"/>
    <w:rsid w:val="00FB63D4"/>
    <w:rsid w:val="00FB680E"/>
    <w:rsid w:val="00FB6B73"/>
    <w:rsid w:val="00FB6FEB"/>
    <w:rsid w:val="00FB70BA"/>
    <w:rsid w:val="00FB770E"/>
    <w:rsid w:val="00FB7A0B"/>
    <w:rsid w:val="00FB7B59"/>
    <w:rsid w:val="00FC0065"/>
    <w:rsid w:val="00FC062F"/>
    <w:rsid w:val="00FC0754"/>
    <w:rsid w:val="00FC0994"/>
    <w:rsid w:val="00FC109F"/>
    <w:rsid w:val="00FC1F8D"/>
    <w:rsid w:val="00FC22DD"/>
    <w:rsid w:val="00FC36E6"/>
    <w:rsid w:val="00FC3AEE"/>
    <w:rsid w:val="00FC3DF8"/>
    <w:rsid w:val="00FC4668"/>
    <w:rsid w:val="00FC48FB"/>
    <w:rsid w:val="00FC5B19"/>
    <w:rsid w:val="00FC6238"/>
    <w:rsid w:val="00FC62B2"/>
    <w:rsid w:val="00FC6B28"/>
    <w:rsid w:val="00FC6C85"/>
    <w:rsid w:val="00FC7112"/>
    <w:rsid w:val="00FC7156"/>
    <w:rsid w:val="00FC769B"/>
    <w:rsid w:val="00FC7951"/>
    <w:rsid w:val="00FC7EAE"/>
    <w:rsid w:val="00FD0EFB"/>
    <w:rsid w:val="00FD1AEF"/>
    <w:rsid w:val="00FD1B72"/>
    <w:rsid w:val="00FD236B"/>
    <w:rsid w:val="00FD2785"/>
    <w:rsid w:val="00FD2F26"/>
    <w:rsid w:val="00FD325E"/>
    <w:rsid w:val="00FD32E2"/>
    <w:rsid w:val="00FD33FC"/>
    <w:rsid w:val="00FD3730"/>
    <w:rsid w:val="00FD3AD9"/>
    <w:rsid w:val="00FD3ADE"/>
    <w:rsid w:val="00FD3B08"/>
    <w:rsid w:val="00FD404D"/>
    <w:rsid w:val="00FD4806"/>
    <w:rsid w:val="00FD4BA4"/>
    <w:rsid w:val="00FD534E"/>
    <w:rsid w:val="00FD56C7"/>
    <w:rsid w:val="00FD5859"/>
    <w:rsid w:val="00FD5928"/>
    <w:rsid w:val="00FD5A74"/>
    <w:rsid w:val="00FD5CBB"/>
    <w:rsid w:val="00FD62C4"/>
    <w:rsid w:val="00FD6564"/>
    <w:rsid w:val="00FD6A67"/>
    <w:rsid w:val="00FD6B1D"/>
    <w:rsid w:val="00FD6B74"/>
    <w:rsid w:val="00FD70AE"/>
    <w:rsid w:val="00FD72BA"/>
    <w:rsid w:val="00FD77E1"/>
    <w:rsid w:val="00FD7BDF"/>
    <w:rsid w:val="00FD7F70"/>
    <w:rsid w:val="00FE002E"/>
    <w:rsid w:val="00FE0DFB"/>
    <w:rsid w:val="00FE162C"/>
    <w:rsid w:val="00FE2100"/>
    <w:rsid w:val="00FE2398"/>
    <w:rsid w:val="00FE248B"/>
    <w:rsid w:val="00FE28E8"/>
    <w:rsid w:val="00FE2A24"/>
    <w:rsid w:val="00FE2DCB"/>
    <w:rsid w:val="00FE2E49"/>
    <w:rsid w:val="00FE31CA"/>
    <w:rsid w:val="00FE515A"/>
    <w:rsid w:val="00FE5421"/>
    <w:rsid w:val="00FE5624"/>
    <w:rsid w:val="00FE56FB"/>
    <w:rsid w:val="00FE593E"/>
    <w:rsid w:val="00FE5A5F"/>
    <w:rsid w:val="00FE5D2C"/>
    <w:rsid w:val="00FE5FBF"/>
    <w:rsid w:val="00FE6087"/>
    <w:rsid w:val="00FE6110"/>
    <w:rsid w:val="00FE6C25"/>
    <w:rsid w:val="00FE7989"/>
    <w:rsid w:val="00FE7F8D"/>
    <w:rsid w:val="00FF033A"/>
    <w:rsid w:val="00FF0964"/>
    <w:rsid w:val="00FF0F67"/>
    <w:rsid w:val="00FF114A"/>
    <w:rsid w:val="00FF16F2"/>
    <w:rsid w:val="00FF1F9B"/>
    <w:rsid w:val="00FF2818"/>
    <w:rsid w:val="00FF2AFC"/>
    <w:rsid w:val="00FF2B42"/>
    <w:rsid w:val="00FF2D5B"/>
    <w:rsid w:val="00FF341A"/>
    <w:rsid w:val="00FF3596"/>
    <w:rsid w:val="00FF3B7F"/>
    <w:rsid w:val="00FF3D09"/>
    <w:rsid w:val="00FF4640"/>
    <w:rsid w:val="00FF4F92"/>
    <w:rsid w:val="00FF54EB"/>
    <w:rsid w:val="00FF57FA"/>
    <w:rsid w:val="00FF5D61"/>
    <w:rsid w:val="00FF6822"/>
    <w:rsid w:val="00FF73D0"/>
    <w:rsid w:val="00FF76E8"/>
    <w:rsid w:val="017C818E"/>
    <w:rsid w:val="01DE728E"/>
    <w:rsid w:val="02189118"/>
    <w:rsid w:val="0331E69D"/>
    <w:rsid w:val="03712C00"/>
    <w:rsid w:val="04024740"/>
    <w:rsid w:val="04899AFA"/>
    <w:rsid w:val="0537E7C2"/>
    <w:rsid w:val="057985B5"/>
    <w:rsid w:val="05AA4449"/>
    <w:rsid w:val="05BD1E94"/>
    <w:rsid w:val="0618857A"/>
    <w:rsid w:val="067B5AF7"/>
    <w:rsid w:val="0756A129"/>
    <w:rsid w:val="08C93851"/>
    <w:rsid w:val="08F11536"/>
    <w:rsid w:val="0B12411F"/>
    <w:rsid w:val="0C6A7DCB"/>
    <w:rsid w:val="0D6D3B89"/>
    <w:rsid w:val="0D81BBAA"/>
    <w:rsid w:val="0E30ABE6"/>
    <w:rsid w:val="0E8CA076"/>
    <w:rsid w:val="0EF2302D"/>
    <w:rsid w:val="0F1CD5D5"/>
    <w:rsid w:val="102AA405"/>
    <w:rsid w:val="10E807B4"/>
    <w:rsid w:val="127A5E64"/>
    <w:rsid w:val="129F3FAE"/>
    <w:rsid w:val="132C959D"/>
    <w:rsid w:val="133D40A3"/>
    <w:rsid w:val="13EFE0E1"/>
    <w:rsid w:val="141204DA"/>
    <w:rsid w:val="1463C52B"/>
    <w:rsid w:val="14A4BD63"/>
    <w:rsid w:val="14ACE02F"/>
    <w:rsid w:val="1573FF3E"/>
    <w:rsid w:val="16512788"/>
    <w:rsid w:val="184D3E77"/>
    <w:rsid w:val="1A219784"/>
    <w:rsid w:val="1A471655"/>
    <w:rsid w:val="1D78855E"/>
    <w:rsid w:val="1E339FA1"/>
    <w:rsid w:val="1E844C74"/>
    <w:rsid w:val="1E9BA566"/>
    <w:rsid w:val="1EC30696"/>
    <w:rsid w:val="1F390B12"/>
    <w:rsid w:val="20EF662E"/>
    <w:rsid w:val="2252283A"/>
    <w:rsid w:val="22BB9DDA"/>
    <w:rsid w:val="2361ADD8"/>
    <w:rsid w:val="23EE857B"/>
    <w:rsid w:val="24FD7E39"/>
    <w:rsid w:val="25D708C6"/>
    <w:rsid w:val="2709CC44"/>
    <w:rsid w:val="274874AD"/>
    <w:rsid w:val="283D4136"/>
    <w:rsid w:val="28579523"/>
    <w:rsid w:val="287DBED9"/>
    <w:rsid w:val="29D0EF5C"/>
    <w:rsid w:val="2A08B8E1"/>
    <w:rsid w:val="2B0DB740"/>
    <w:rsid w:val="2B28D736"/>
    <w:rsid w:val="2B5D3523"/>
    <w:rsid w:val="2C5FE0A0"/>
    <w:rsid w:val="2EA0D13A"/>
    <w:rsid w:val="2EA4607F"/>
    <w:rsid w:val="2ED89568"/>
    <w:rsid w:val="2F2D4572"/>
    <w:rsid w:val="2F8BBA04"/>
    <w:rsid w:val="2FC7C2BE"/>
    <w:rsid w:val="2FD960AE"/>
    <w:rsid w:val="3171BE23"/>
    <w:rsid w:val="31AADCCF"/>
    <w:rsid w:val="31F37601"/>
    <w:rsid w:val="32865AFF"/>
    <w:rsid w:val="32975CEE"/>
    <w:rsid w:val="332185FE"/>
    <w:rsid w:val="33FF51D7"/>
    <w:rsid w:val="3530EDAD"/>
    <w:rsid w:val="3558EFAD"/>
    <w:rsid w:val="35AEDC30"/>
    <w:rsid w:val="35B0F481"/>
    <w:rsid w:val="36000EE8"/>
    <w:rsid w:val="36E94C20"/>
    <w:rsid w:val="37420E8E"/>
    <w:rsid w:val="37867AAB"/>
    <w:rsid w:val="398CE06E"/>
    <w:rsid w:val="3A814936"/>
    <w:rsid w:val="3BB50E90"/>
    <w:rsid w:val="3BB5E881"/>
    <w:rsid w:val="3D8A2AF0"/>
    <w:rsid w:val="3DAD51F0"/>
    <w:rsid w:val="3DD99864"/>
    <w:rsid w:val="3E1C6565"/>
    <w:rsid w:val="3E61DC49"/>
    <w:rsid w:val="3EB1FBF9"/>
    <w:rsid w:val="3ED5CD51"/>
    <w:rsid w:val="3F951EDF"/>
    <w:rsid w:val="3FEC10E2"/>
    <w:rsid w:val="4050C504"/>
    <w:rsid w:val="407B9476"/>
    <w:rsid w:val="42BACE0F"/>
    <w:rsid w:val="44373AD9"/>
    <w:rsid w:val="4451717F"/>
    <w:rsid w:val="451D9FC7"/>
    <w:rsid w:val="46C00688"/>
    <w:rsid w:val="46F58908"/>
    <w:rsid w:val="4813619C"/>
    <w:rsid w:val="48C6D053"/>
    <w:rsid w:val="491BEE56"/>
    <w:rsid w:val="4920CB5A"/>
    <w:rsid w:val="497C0DAE"/>
    <w:rsid w:val="49D0396E"/>
    <w:rsid w:val="4CC26307"/>
    <w:rsid w:val="4D1DB41E"/>
    <w:rsid w:val="4DD8C1D3"/>
    <w:rsid w:val="4ED9217B"/>
    <w:rsid w:val="4F03353B"/>
    <w:rsid w:val="4F4EFA08"/>
    <w:rsid w:val="4FA7EC1F"/>
    <w:rsid w:val="506ED654"/>
    <w:rsid w:val="50A37240"/>
    <w:rsid w:val="5264D38F"/>
    <w:rsid w:val="52ED5C1E"/>
    <w:rsid w:val="53B02A09"/>
    <w:rsid w:val="53F1BC86"/>
    <w:rsid w:val="543CC0DD"/>
    <w:rsid w:val="547008AB"/>
    <w:rsid w:val="54EBEB30"/>
    <w:rsid w:val="564CA357"/>
    <w:rsid w:val="5923AEAD"/>
    <w:rsid w:val="5A4F51DD"/>
    <w:rsid w:val="5AF5E2D6"/>
    <w:rsid w:val="5B1FE068"/>
    <w:rsid w:val="5B3C9497"/>
    <w:rsid w:val="5C69234D"/>
    <w:rsid w:val="5D556082"/>
    <w:rsid w:val="5DAA16E7"/>
    <w:rsid w:val="5DF04137"/>
    <w:rsid w:val="5E2D8398"/>
    <w:rsid w:val="6003B3E7"/>
    <w:rsid w:val="6157A72E"/>
    <w:rsid w:val="6159E286"/>
    <w:rsid w:val="61FF0016"/>
    <w:rsid w:val="6251913F"/>
    <w:rsid w:val="62A0B202"/>
    <w:rsid w:val="62C5D7FA"/>
    <w:rsid w:val="62ECDF42"/>
    <w:rsid w:val="64265E62"/>
    <w:rsid w:val="64668087"/>
    <w:rsid w:val="64754784"/>
    <w:rsid w:val="64839CBF"/>
    <w:rsid w:val="64B7BA7B"/>
    <w:rsid w:val="6580D1BA"/>
    <w:rsid w:val="66517293"/>
    <w:rsid w:val="66A67C50"/>
    <w:rsid w:val="67E6BDCE"/>
    <w:rsid w:val="69E10CEB"/>
    <w:rsid w:val="6A567C06"/>
    <w:rsid w:val="6A8DF6C4"/>
    <w:rsid w:val="6AB83EA4"/>
    <w:rsid w:val="6C699DEE"/>
    <w:rsid w:val="6C8DC3B4"/>
    <w:rsid w:val="6CB6B3F8"/>
    <w:rsid w:val="6D0B1C39"/>
    <w:rsid w:val="6D607D33"/>
    <w:rsid w:val="6D928DD1"/>
    <w:rsid w:val="6F121BEF"/>
    <w:rsid w:val="706B58B3"/>
    <w:rsid w:val="70B2BC4B"/>
    <w:rsid w:val="72589DEE"/>
    <w:rsid w:val="72EA1B03"/>
    <w:rsid w:val="72F86082"/>
    <w:rsid w:val="76257701"/>
    <w:rsid w:val="763800A4"/>
    <w:rsid w:val="7681466F"/>
    <w:rsid w:val="77E4FA02"/>
    <w:rsid w:val="7841BF72"/>
    <w:rsid w:val="79141DAA"/>
    <w:rsid w:val="79569ED1"/>
    <w:rsid w:val="79B19123"/>
    <w:rsid w:val="7BD41209"/>
    <w:rsid w:val="7C77D4EC"/>
    <w:rsid w:val="7C90FD49"/>
    <w:rsid w:val="7D48338E"/>
    <w:rsid w:val="7D9B74AA"/>
    <w:rsid w:val="7DA7BADE"/>
    <w:rsid w:val="7E7EDB28"/>
    <w:rsid w:val="7EF41940"/>
    <w:rsid w:val="7FC89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6B18917C-E7EB-4A8A-A36E-43676A13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10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uiPriority w:val="99"/>
    <w:qFormat/>
    <w:rsid w:val="005831DD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qFormat/>
    <w:rsid w:val="005831DD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9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3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sid w:val="00B13CE6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A87D3C"/>
  </w:style>
  <w:style w:type="character" w:customStyle="1" w:styleId="B2Char">
    <w:name w:val="B2 Char"/>
    <w:link w:val="B2"/>
    <w:qFormat/>
    <w:locked/>
    <w:rsid w:val="00A87D3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uiPriority w:val="9"/>
    <w:rsid w:val="00CC71C6"/>
    <w:rPr>
      <w:rFonts w:ascii="Arial" w:hAnsi="Arial"/>
      <w:sz w:val="2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422B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Default">
    <w:name w:val="Default"/>
    <w:rsid w:val="003A13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1"/>
    <w:uiPriority w:val="34"/>
    <w:qFormat/>
    <w:locked/>
    <w:rsid w:val="00487975"/>
    <w:rPr>
      <w:rFonts w:ascii="MS Gothic" w:eastAsia="MS Gothic" w:hAnsi="MS Gothic"/>
    </w:rPr>
  </w:style>
  <w:style w:type="paragraph" w:customStyle="1" w:styleId="1">
    <w:name w:val="목록 단락1"/>
    <w:basedOn w:val="Normal"/>
    <w:link w:val="a"/>
    <w:uiPriority w:val="34"/>
    <w:qFormat/>
    <w:rsid w:val="00487975"/>
    <w:pPr>
      <w:overflowPunct/>
      <w:autoSpaceDE/>
      <w:autoSpaceDN/>
      <w:adjustRightInd/>
      <w:spacing w:after="160" w:line="259" w:lineRule="auto"/>
      <w:ind w:leftChars="400" w:left="840"/>
      <w:textAlignment w:val="auto"/>
    </w:pPr>
    <w:rPr>
      <w:rFonts w:ascii="MS Gothic" w:eastAsia="MS Gothic" w:hAnsi="MS Gothic"/>
      <w:lang w:val="en-US"/>
    </w:rPr>
  </w:style>
  <w:style w:type="paragraph" w:customStyle="1" w:styleId="RAN1bullet2">
    <w:name w:val="RAN1 bullet2"/>
    <w:basedOn w:val="Normal"/>
    <w:qFormat/>
    <w:rsid w:val="00824DFF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paragraph" w:customStyle="1" w:styleId="pf0">
    <w:name w:val="pf0"/>
    <w:basedOn w:val="Normal"/>
    <w:rsid w:val="004608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4608C7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8C7"/>
    <w:rPr>
      <w:rFonts w:ascii="Segoe UI" w:hAnsi="Segoe UI" w:cs="Segoe UI" w:hint="default"/>
      <w:sz w:val="18"/>
      <w:szCs w:val="18"/>
    </w:rPr>
  </w:style>
  <w:style w:type="character" w:customStyle="1" w:styleId="B1Char1">
    <w:name w:val="B1 Char1"/>
    <w:qFormat/>
    <w:rsid w:val="005A3459"/>
    <w:rPr>
      <w:lang w:val="en-GB" w:eastAsia="en-US"/>
    </w:rPr>
  </w:style>
  <w:style w:type="character" w:customStyle="1" w:styleId="B3Char">
    <w:name w:val="B3 Char"/>
    <w:link w:val="B3"/>
    <w:qFormat/>
    <w:locked/>
    <w:rsid w:val="0063213F"/>
    <w:rPr>
      <w:rFonts w:ascii="Times New Roman" w:hAnsi="Times New Roman"/>
      <w:lang w:val="en-GB"/>
    </w:rPr>
  </w:style>
  <w:style w:type="paragraph" w:customStyle="1" w:styleId="textintend1">
    <w:name w:val="text intend 1"/>
    <w:basedOn w:val="Normal"/>
    <w:rsid w:val="00BB5584"/>
    <w:pPr>
      <w:numPr>
        <w:numId w:val="7"/>
      </w:numPr>
      <w:tabs>
        <w:tab w:val="num" w:pos="735"/>
      </w:tabs>
      <w:spacing w:after="120"/>
      <w:ind w:left="735" w:hanging="735"/>
      <w:jc w:val="both"/>
    </w:pPr>
    <w:rPr>
      <w:rFonts w:eastAsia="MS Mincho"/>
      <w:sz w:val="24"/>
      <w:lang w:val="en-US" w:eastAsia="x-none"/>
    </w:rPr>
  </w:style>
  <w:style w:type="character" w:customStyle="1" w:styleId="TALCar">
    <w:name w:val="TAL Car"/>
    <w:link w:val="TAL"/>
    <w:qFormat/>
    <w:locked/>
    <w:rsid w:val="00B86B62"/>
    <w:rPr>
      <w:rFonts w:ascii="Arial" w:hAnsi="Arial"/>
      <w:sz w:val="18"/>
      <w:lang w:val="en-GB"/>
    </w:rPr>
  </w:style>
  <w:style w:type="paragraph" w:styleId="ListNumber5">
    <w:name w:val="List Number 5"/>
    <w:basedOn w:val="Normal"/>
    <w:qFormat/>
    <w:rsid w:val="0027502C"/>
    <w:pPr>
      <w:numPr>
        <w:numId w:val="8"/>
      </w:numPr>
      <w:contextualSpacing/>
    </w:pPr>
    <w:rPr>
      <w:rFonts w:eastAsiaTheme="minorEastAsia"/>
    </w:rPr>
  </w:style>
  <w:style w:type="paragraph" w:customStyle="1" w:styleId="paragraph">
    <w:name w:val="paragraph"/>
    <w:basedOn w:val="Normal"/>
    <w:rsid w:val="006E7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E7AAF"/>
  </w:style>
  <w:style w:type="character" w:customStyle="1" w:styleId="eop">
    <w:name w:val="eop"/>
    <w:basedOn w:val="DefaultParagraphFont"/>
    <w:rsid w:val="006E7AAF"/>
  </w:style>
  <w:style w:type="paragraph" w:customStyle="1" w:styleId="ListParagraph1">
    <w:name w:val="List Paragraph1"/>
    <w:basedOn w:val="Normal"/>
    <w:qFormat/>
    <w:rsid w:val="00C663A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textintend2">
    <w:name w:val="text intend 2"/>
    <w:basedOn w:val="Normal"/>
    <w:rsid w:val="009C736F"/>
    <w:pPr>
      <w:numPr>
        <w:numId w:val="14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8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4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7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6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6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106/Docs/RP-242904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RBI5PAMIO524-1616901215-42715</_dlc_DocId>
    <_dlc_DocIdUrl xmlns="71c5aaf6-e6ce-465b-b873-5148d2a4c105">
      <Url>https://nokia.sharepoint.com/sites/gxp/_layouts/15/DocIdRedir.aspx?ID=RBI5PAMIO524-1616901215-42715</Url>
      <Description>RBI5PAMIO524-1616901215-42715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E46C1-5939-424B-9C3C-66BF1C4F6A82}">
  <ds:schemaRefs>
    <ds:schemaRef ds:uri="7275bb01-7583-478d-bc14-e839a2dd5989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71c5aaf6-e6ce-465b-b873-5148d2a4c105"/>
    <ds:schemaRef ds:uri="http://schemas.openxmlformats.org/package/2006/metadata/core-properties"/>
    <ds:schemaRef ds:uri="http://purl.org/dc/terms/"/>
    <ds:schemaRef ds:uri="3f2ce089-3858-4176-9a21-a30f9204848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51DE6E2-1AB7-428F-9156-D04C4A0839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D0D605-BE35-4DC9-8F54-D0DFEB591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B0B844-A6E5-480C-BBE6-0EAC8412EF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393</TotalTime>
  <Pages>9</Pages>
  <Words>4421</Words>
  <Characters>25480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29842</CharactersWithSpaces>
  <SharedDoc>false</SharedDoc>
  <HLinks>
    <vt:vector size="6" baseType="variant">
      <vt:variant>
        <vt:i4>6422530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</cp:lastModifiedBy>
  <cp:revision>3537</cp:revision>
  <cp:lastPrinted>2016-06-22T02:35:00Z</cp:lastPrinted>
  <dcterms:created xsi:type="dcterms:W3CDTF">2023-03-28T04:49:00Z</dcterms:created>
  <dcterms:modified xsi:type="dcterms:W3CDTF">2025-03-28T12:36:00Z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339e8ee7-c727-4a26-b60b-50d0bbb99bf5</vt:lpwstr>
  </property>
  <property fmtid="{D5CDD505-2E9C-101B-9397-08002B2CF9AE}" pid="9" name="MediaServiceImageTags">
    <vt:lpwstr/>
  </property>
</Properties>
</file>